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3972B" w14:textId="77777777" w:rsidR="00E775F8" w:rsidRDefault="00D1574F" w:rsidP="00C11BAB">
      <w:pPr>
        <w:pStyle w:val="Standard"/>
        <w:widowControl/>
        <w:spacing w:after="120"/>
        <w:jc w:val="center"/>
      </w:pPr>
      <w:r>
        <w:rPr>
          <w:rStyle w:val="WW-Domylnaczcionkaakapitu"/>
        </w:rPr>
        <w:t>ZAPYTANIE OFERTOWE</w:t>
      </w:r>
    </w:p>
    <w:p w14:paraId="619B13E0" w14:textId="77777777" w:rsidR="00F27706" w:rsidRDefault="00F27706" w:rsidP="00C11BAB">
      <w:pPr>
        <w:pStyle w:val="Normalny1"/>
        <w:widowControl/>
        <w:spacing w:before="113" w:after="120"/>
        <w:jc w:val="center"/>
        <w:rPr>
          <w:rStyle w:val="WW-Domylnaczcionkaakapitu"/>
          <w:rFonts w:eastAsia="Calibri" w:cs="Arial"/>
          <w:color w:val="00000A"/>
        </w:rPr>
      </w:pPr>
    </w:p>
    <w:p w14:paraId="2A9FE262" w14:textId="77777777" w:rsidR="00593CBB" w:rsidRDefault="00F0232B" w:rsidP="00C11BAB">
      <w:pPr>
        <w:pStyle w:val="Normalny1"/>
        <w:widowControl/>
        <w:spacing w:before="113" w:after="120"/>
        <w:jc w:val="center"/>
        <w:rPr>
          <w:rStyle w:val="WW-Domylnaczcionkaakapitu"/>
          <w:rFonts w:eastAsia="Calibri" w:cs="Arial"/>
          <w:color w:val="00000A"/>
        </w:rPr>
      </w:pPr>
      <w:r w:rsidRPr="00F0232B">
        <w:rPr>
          <w:rStyle w:val="WW-Domylnaczcionkaakapitu"/>
          <w:rFonts w:eastAsia="Calibri" w:cs="Arial"/>
          <w:color w:val="00000A"/>
        </w:rPr>
        <w:t xml:space="preserve">Do niniejszego postępowania nie mają zastosowania przepisy </w:t>
      </w:r>
    </w:p>
    <w:p w14:paraId="7D95799E" w14:textId="655FE34D" w:rsidR="00E775F8" w:rsidRDefault="00F0232B" w:rsidP="00C11BAB">
      <w:pPr>
        <w:pStyle w:val="Normalny1"/>
        <w:widowControl/>
        <w:spacing w:before="113" w:after="120"/>
        <w:jc w:val="center"/>
      </w:pPr>
      <w:r w:rsidRPr="00F0232B">
        <w:rPr>
          <w:rStyle w:val="WW-Domylnaczcionkaakapitu"/>
          <w:rFonts w:eastAsia="Calibri" w:cs="Arial"/>
          <w:color w:val="00000A"/>
        </w:rPr>
        <w:t xml:space="preserve">ustawy </w:t>
      </w:r>
      <w:r w:rsidR="007D5A8D" w:rsidRPr="007D5A8D">
        <w:rPr>
          <w:rStyle w:val="WW-Domylnaczcionkaakapitu"/>
          <w:rFonts w:eastAsia="Calibri" w:cs="Arial"/>
          <w:color w:val="00000A"/>
        </w:rPr>
        <w:t xml:space="preserve">z dnia </w:t>
      </w:r>
      <w:r w:rsidR="007D5A8D" w:rsidRPr="007D5A8D">
        <w:t>11</w:t>
      </w:r>
      <w:r w:rsidR="007D5A8D">
        <w:t> </w:t>
      </w:r>
      <w:r w:rsidR="007D5A8D" w:rsidRPr="007D5A8D">
        <w:t>września</w:t>
      </w:r>
      <w:r w:rsidR="007D5A8D" w:rsidRPr="007D5A8D">
        <w:rPr>
          <w:rStyle w:val="WW-Domylnaczcionkaakapitu"/>
          <w:rFonts w:eastAsia="Calibri" w:cs="Arial"/>
          <w:color w:val="00000A"/>
        </w:rPr>
        <w:t xml:space="preserve"> 2019 r.</w:t>
      </w:r>
      <w:r w:rsidR="007D5A8D">
        <w:rPr>
          <w:rStyle w:val="WW-Domylnaczcionkaakapitu"/>
          <w:rFonts w:eastAsia="Calibri" w:cs="Arial"/>
          <w:color w:val="00000A"/>
        </w:rPr>
        <w:t xml:space="preserve"> </w:t>
      </w:r>
      <w:r w:rsidRPr="00F0232B">
        <w:rPr>
          <w:rStyle w:val="WW-Domylnaczcionkaakapitu"/>
          <w:rFonts w:eastAsia="Calibri" w:cs="Arial"/>
          <w:color w:val="00000A"/>
        </w:rPr>
        <w:t>Prawo Zamówień publicznych.</w:t>
      </w:r>
    </w:p>
    <w:p w14:paraId="6A678B85" w14:textId="77777777" w:rsidR="00E775F8" w:rsidRDefault="00D1574F" w:rsidP="00C11BAB">
      <w:pPr>
        <w:pStyle w:val="SIWZpkt"/>
        <w:widowControl/>
        <w:numPr>
          <w:ilvl w:val="0"/>
          <w:numId w:val="4"/>
        </w:numPr>
        <w:spacing w:after="120"/>
      </w:pPr>
      <w:r>
        <w:t>Nazwa i adres zamawiającego.</w:t>
      </w:r>
    </w:p>
    <w:p w14:paraId="21606787" w14:textId="76E3AA8B" w:rsidR="00E775F8" w:rsidRDefault="00D1574F" w:rsidP="00C11BAB">
      <w:pPr>
        <w:pStyle w:val="Standard"/>
        <w:widowControl/>
        <w:spacing w:after="120"/>
        <w:ind w:left="283" w:hanging="283"/>
        <w:rPr>
          <w:color w:val="000000"/>
        </w:rPr>
      </w:pPr>
      <w:r>
        <w:rPr>
          <w:color w:val="000000"/>
        </w:rPr>
        <w:tab/>
        <w:t xml:space="preserve">Zamawiający: </w:t>
      </w:r>
      <w:r>
        <w:rPr>
          <w:color w:val="000000"/>
        </w:rPr>
        <w:tab/>
      </w:r>
      <w:r>
        <w:rPr>
          <w:color w:val="000000"/>
        </w:rPr>
        <w:tab/>
      </w:r>
      <w:bookmarkStart w:id="0" w:name="_Hlk104928900"/>
      <w:r w:rsidR="00664EBC" w:rsidRPr="00664EBC">
        <w:rPr>
          <w:color w:val="000000"/>
        </w:rPr>
        <w:t>O.O. Dominikanie Kościół i Klasztor Marki Bożej Różańcowej</w:t>
      </w:r>
      <w:bookmarkEnd w:id="0"/>
    </w:p>
    <w:p w14:paraId="0A706357" w14:textId="0D3F3A4B" w:rsidR="00E775F8" w:rsidRDefault="00D1574F" w:rsidP="00C11BAB">
      <w:pPr>
        <w:pStyle w:val="Standard"/>
        <w:widowControl/>
        <w:spacing w:after="120"/>
        <w:ind w:left="283" w:hanging="283"/>
        <w:rPr>
          <w:color w:val="000000"/>
        </w:rPr>
      </w:pPr>
      <w:r>
        <w:rPr>
          <w:color w:val="000000"/>
        </w:rPr>
        <w:tab/>
        <w:t>Adres:</w:t>
      </w:r>
      <w:r>
        <w:rPr>
          <w:color w:val="000000"/>
        </w:rPr>
        <w:tab/>
      </w:r>
      <w:r>
        <w:rPr>
          <w:color w:val="000000"/>
        </w:rPr>
        <w:tab/>
      </w:r>
      <w:r>
        <w:rPr>
          <w:color w:val="000000"/>
        </w:rPr>
        <w:tab/>
      </w:r>
      <w:bookmarkStart w:id="1" w:name="_Hlk104928919"/>
      <w:r w:rsidR="00664EBC" w:rsidRPr="00664EBC">
        <w:rPr>
          <w:color w:val="000000"/>
        </w:rPr>
        <w:t>ul. Kościuszki 99, 61-716 Poznań</w:t>
      </w:r>
      <w:bookmarkEnd w:id="1"/>
    </w:p>
    <w:p w14:paraId="149FA40D" w14:textId="77777777" w:rsidR="00DB449E" w:rsidRDefault="00DB449E" w:rsidP="00C11BAB">
      <w:pPr>
        <w:widowControl/>
        <w:spacing w:after="120"/>
        <w:sectPr w:rsidR="00DB449E">
          <w:footerReference w:type="default" r:id="rId8"/>
          <w:pgSz w:w="11906" w:h="16838"/>
          <w:pgMar w:top="1134" w:right="1134" w:bottom="1417" w:left="1134" w:header="708" w:footer="708" w:gutter="0"/>
          <w:cols w:space="708"/>
        </w:sectPr>
      </w:pPr>
    </w:p>
    <w:p w14:paraId="7646A9EB" w14:textId="77777777" w:rsidR="006F77A6" w:rsidRDefault="006F77A6" w:rsidP="00C11BAB">
      <w:pPr>
        <w:pStyle w:val="SIWZpkt"/>
        <w:widowControl/>
        <w:numPr>
          <w:ilvl w:val="0"/>
          <w:numId w:val="4"/>
        </w:numPr>
        <w:spacing w:after="120"/>
      </w:pPr>
      <w:r w:rsidRPr="0048482E">
        <w:t>Informacje o środkach komunikacji</w:t>
      </w:r>
      <w:r>
        <w:t>.</w:t>
      </w:r>
    </w:p>
    <w:p w14:paraId="0FF191F0" w14:textId="77777777" w:rsidR="006F77A6" w:rsidRDefault="006F77A6" w:rsidP="00C11BAB">
      <w:pPr>
        <w:pStyle w:val="Akapitzlist"/>
        <w:widowControl/>
        <w:numPr>
          <w:ilvl w:val="1"/>
          <w:numId w:val="4"/>
        </w:numPr>
        <w:spacing w:after="120"/>
      </w:pPr>
      <w:r w:rsidRPr="0048482E">
        <w:t>Wykonawca może zwrócić się do zamawiającego z wnioskiem o wyjaśnienie treści</w:t>
      </w:r>
      <w:r>
        <w:t xml:space="preserve"> Zapytania ofertowego. </w:t>
      </w:r>
    </w:p>
    <w:p w14:paraId="5887F6C8" w14:textId="3608113F" w:rsidR="006F77A6" w:rsidRPr="006F77A6" w:rsidRDefault="006F77A6" w:rsidP="00C11BAB">
      <w:pPr>
        <w:pStyle w:val="Akapitzlist"/>
        <w:widowControl/>
        <w:numPr>
          <w:ilvl w:val="1"/>
          <w:numId w:val="4"/>
        </w:numPr>
        <w:spacing w:after="120"/>
      </w:pPr>
      <w:r w:rsidRPr="006F77A6">
        <w:t xml:space="preserve">Korespondencję </w:t>
      </w:r>
      <w:r>
        <w:t>można</w:t>
      </w:r>
      <w:r w:rsidRPr="006F77A6">
        <w:t xml:space="preserve"> przekazywać:</w:t>
      </w:r>
    </w:p>
    <w:p w14:paraId="0A917E75" w14:textId="54CD6F82" w:rsidR="006F77A6" w:rsidRDefault="006F77A6" w:rsidP="00C11BAB">
      <w:pPr>
        <w:pStyle w:val="Akapitzlist"/>
        <w:widowControl/>
        <w:numPr>
          <w:ilvl w:val="2"/>
          <w:numId w:val="4"/>
        </w:numPr>
        <w:spacing w:after="120"/>
      </w:pPr>
      <w:r w:rsidRPr="0072064B">
        <w:t>elektronicznie</w:t>
      </w:r>
      <w:r>
        <w:t xml:space="preserve">: </w:t>
      </w:r>
      <w:r w:rsidRPr="0048482E">
        <w:t>drogą elektroniczną na e-mail:</w:t>
      </w:r>
      <w:r w:rsidR="00664EBC" w:rsidRPr="00664EBC">
        <w:t xml:space="preserve"> </w:t>
      </w:r>
      <w:bookmarkStart w:id="2" w:name="_Hlk100408219"/>
      <w:r w:rsidR="00664EBC">
        <w:fldChar w:fldCharType="begin"/>
      </w:r>
      <w:r w:rsidR="00664EBC">
        <w:instrText xml:space="preserve"> HYPERLINK "mailto:</w:instrText>
      </w:r>
      <w:r w:rsidR="00664EBC" w:rsidRPr="00664EBC">
        <w:instrText>przeorpoznan@dominikanie.pl</w:instrText>
      </w:r>
      <w:r w:rsidR="00664EBC">
        <w:instrText xml:space="preserve">" </w:instrText>
      </w:r>
      <w:r w:rsidR="00664EBC">
        <w:fldChar w:fldCharType="separate"/>
      </w:r>
      <w:r w:rsidR="00664EBC" w:rsidRPr="002446B8">
        <w:rPr>
          <w:rStyle w:val="Hipercze"/>
        </w:rPr>
        <w:t>przeorpoznan@dominikanie.pl</w:t>
      </w:r>
      <w:r w:rsidR="00664EBC">
        <w:fldChar w:fldCharType="end"/>
      </w:r>
      <w:r w:rsidR="00664EBC">
        <w:t xml:space="preserve"> </w:t>
      </w:r>
      <w:bookmarkEnd w:id="2"/>
    </w:p>
    <w:p w14:paraId="41785783" w14:textId="76B8911D" w:rsidR="006F77A6" w:rsidRPr="006F77A6" w:rsidRDefault="006F77A6" w:rsidP="00C11BAB">
      <w:pPr>
        <w:pStyle w:val="Akapitzlist"/>
        <w:numPr>
          <w:ilvl w:val="2"/>
          <w:numId w:val="4"/>
        </w:numPr>
        <w:spacing w:after="120"/>
      </w:pPr>
      <w:r w:rsidRPr="005F026E">
        <w:t>pisemnie: osobiście, za pośrednictwem posłańca lub operatora pocztowego w</w:t>
      </w:r>
      <w:r w:rsidR="00334323">
        <w:t> </w:t>
      </w:r>
      <w:r w:rsidRPr="005F026E">
        <w:t xml:space="preserve">rozumieniu ustawy z dnia 23 listopada 2012r. - Prawo pocztowe, na adres: </w:t>
      </w:r>
      <w:bookmarkStart w:id="3" w:name="_Hlk100408748"/>
      <w:r w:rsidR="00334323">
        <w:t>O.O. Dominikanie Kościół i Klasztor Marki Bożej Różańcowej, ul. Kościuszki 99, 61-716 Poznań</w:t>
      </w:r>
      <w:r w:rsidR="005D27C3">
        <w:t>, Kancelaria</w:t>
      </w:r>
      <w:bookmarkEnd w:id="3"/>
      <w:r w:rsidR="00334323">
        <w:t>.</w:t>
      </w:r>
    </w:p>
    <w:p w14:paraId="6003364A" w14:textId="08CC4A34" w:rsidR="006F77A6" w:rsidRPr="00334323" w:rsidRDefault="006F77A6" w:rsidP="00C11BAB">
      <w:pPr>
        <w:pStyle w:val="SIWZ2"/>
        <w:widowControl/>
        <w:numPr>
          <w:ilvl w:val="1"/>
          <w:numId w:val="4"/>
        </w:numPr>
        <w:spacing w:after="120"/>
        <w:rPr>
          <w:color w:val="000000"/>
        </w:rPr>
      </w:pPr>
      <w:r>
        <w:t xml:space="preserve">Osobą upoważnioną do kontaktowania się z wykonawcami jest </w:t>
      </w:r>
      <w:r w:rsidR="00334323" w:rsidRPr="00334323">
        <w:rPr>
          <w:rStyle w:val="WW-Domylnaczcionkaakapitu"/>
          <w:color w:val="000000"/>
        </w:rPr>
        <w:t xml:space="preserve">o. Robert </w:t>
      </w:r>
      <w:proofErr w:type="spellStart"/>
      <w:r w:rsidR="00334323" w:rsidRPr="00334323">
        <w:rPr>
          <w:rStyle w:val="WW-Domylnaczcionkaakapitu"/>
          <w:color w:val="000000"/>
        </w:rPr>
        <w:t>Głubisz</w:t>
      </w:r>
      <w:proofErr w:type="spellEnd"/>
      <w:r w:rsidR="00334323">
        <w:rPr>
          <w:rStyle w:val="WW-Domylnaczcionkaakapitu"/>
          <w:color w:val="000000"/>
        </w:rPr>
        <w:t xml:space="preserve"> – </w:t>
      </w:r>
      <w:r w:rsidR="00334323" w:rsidRPr="00334323">
        <w:rPr>
          <w:rStyle w:val="WW-Domylnaczcionkaakapitu"/>
          <w:color w:val="000000"/>
        </w:rPr>
        <w:t>Przeor</w:t>
      </w:r>
      <w:r w:rsidR="00334323">
        <w:rPr>
          <w:rStyle w:val="WW-Domylnaczcionkaakapitu"/>
          <w:color w:val="000000"/>
        </w:rPr>
        <w:t xml:space="preserve">, tel. </w:t>
      </w:r>
      <w:r w:rsidR="008A48CE" w:rsidRPr="008A48CE">
        <w:rPr>
          <w:rStyle w:val="WW-Domylnaczcionkaakapitu"/>
          <w:color w:val="000000"/>
        </w:rPr>
        <w:t>694 480</w:t>
      </w:r>
      <w:r w:rsidR="008A48CE">
        <w:rPr>
          <w:rStyle w:val="WW-Domylnaczcionkaakapitu"/>
          <w:color w:val="000000"/>
        </w:rPr>
        <w:t> </w:t>
      </w:r>
      <w:r w:rsidR="008A48CE" w:rsidRPr="008A48CE">
        <w:rPr>
          <w:rStyle w:val="WW-Domylnaczcionkaakapitu"/>
          <w:color w:val="000000"/>
        </w:rPr>
        <w:t>608</w:t>
      </w:r>
      <w:r w:rsidR="008A48CE">
        <w:rPr>
          <w:rStyle w:val="WW-Domylnaczcionkaakapitu"/>
          <w:color w:val="000000"/>
        </w:rPr>
        <w:t>.</w:t>
      </w:r>
    </w:p>
    <w:p w14:paraId="4B6536FA" w14:textId="0CFCF9AE" w:rsidR="00E775F8" w:rsidRDefault="00D1574F" w:rsidP="00C11BAB">
      <w:pPr>
        <w:pStyle w:val="SIWZpkt"/>
        <w:widowControl/>
        <w:numPr>
          <w:ilvl w:val="0"/>
          <w:numId w:val="4"/>
        </w:numPr>
        <w:spacing w:after="120"/>
        <w:rPr>
          <w:color w:val="000000"/>
        </w:rPr>
      </w:pPr>
      <w:r>
        <w:rPr>
          <w:color w:val="000000"/>
        </w:rPr>
        <w:t>Opis przedmiotu zamówienia</w:t>
      </w:r>
      <w:r w:rsidR="008A1475">
        <w:rPr>
          <w:color w:val="000000"/>
        </w:rPr>
        <w:t>.</w:t>
      </w:r>
    </w:p>
    <w:p w14:paraId="04FAEDC4" w14:textId="653167B9" w:rsidR="00E775F8" w:rsidRPr="00C93AD7" w:rsidRDefault="00D1574F" w:rsidP="00C11BAB">
      <w:pPr>
        <w:pStyle w:val="SIWZ2"/>
        <w:widowControl/>
        <w:numPr>
          <w:ilvl w:val="1"/>
          <w:numId w:val="4"/>
        </w:numPr>
        <w:spacing w:after="120"/>
        <w:ind w:left="788" w:hanging="431"/>
      </w:pPr>
      <w:r w:rsidRPr="002F669D">
        <w:t xml:space="preserve">Przedmiotem zamówienia jest </w:t>
      </w:r>
      <w:bookmarkStart w:id="4" w:name="_Hlk104928937"/>
      <w:r w:rsidR="00334323" w:rsidRPr="002F669D">
        <w:t xml:space="preserve">wykonanie </w:t>
      </w:r>
      <w:bookmarkStart w:id="5" w:name="_Hlk104928288"/>
      <w:r w:rsidR="002F669D" w:rsidRPr="002F669D">
        <w:t xml:space="preserve">w formule „zaprojektuj i wybuduj” </w:t>
      </w:r>
      <w:r w:rsidR="002F669D" w:rsidRPr="00C93AD7">
        <w:t>przedsięwzięcia inwestycyjnego polegającego na</w:t>
      </w:r>
      <w:r w:rsidR="001735A8" w:rsidRPr="00C93AD7">
        <w:t xml:space="preserve"> </w:t>
      </w:r>
      <w:r w:rsidR="001735A8" w:rsidRPr="00675F5E">
        <w:t>aktualizacji i</w:t>
      </w:r>
      <w:r w:rsidR="002F669D" w:rsidRPr="00675F5E">
        <w:t xml:space="preserve"> uzupełnieniu</w:t>
      </w:r>
      <w:r w:rsidR="002F669D" w:rsidRPr="00C93AD7">
        <w:t xml:space="preserve"> dokumentacji budowlanej oraz wykonaniu robót budowlanych w zakresie termomodernizacji, wymiany stolarki okiennej i elementów instalacji wewnętrznych służących poprawie efektywności energetycznej budynków kościoła i klasztoru  oo. Dominikanów w Poznaniu</w:t>
      </w:r>
      <w:bookmarkEnd w:id="4"/>
      <w:bookmarkEnd w:id="5"/>
      <w:r w:rsidR="00A70EEE" w:rsidRPr="00C93AD7">
        <w:t>.</w:t>
      </w:r>
    </w:p>
    <w:p w14:paraId="141BD15D" w14:textId="0EE56FEB" w:rsidR="002F2101" w:rsidRPr="00C93AD7" w:rsidRDefault="002F2101" w:rsidP="002F2101">
      <w:pPr>
        <w:pStyle w:val="Akapitzlist"/>
        <w:widowControl/>
        <w:numPr>
          <w:ilvl w:val="1"/>
          <w:numId w:val="4"/>
        </w:numPr>
        <w:suppressAutoHyphens w:val="0"/>
        <w:autoSpaceDN/>
        <w:spacing w:after="120"/>
        <w:textAlignment w:val="auto"/>
      </w:pPr>
      <w:r w:rsidRPr="00C93AD7">
        <w:t>Zakres zamówienia obejmuje:</w:t>
      </w:r>
    </w:p>
    <w:p w14:paraId="065AE5F8" w14:textId="7B08E107" w:rsidR="001735A8" w:rsidRPr="00C93AD7" w:rsidRDefault="00EB359E" w:rsidP="002C388B">
      <w:pPr>
        <w:pStyle w:val="Akapitzlist"/>
        <w:numPr>
          <w:ilvl w:val="2"/>
          <w:numId w:val="4"/>
        </w:numPr>
      </w:pPr>
      <w:r>
        <w:t>Aktualizację</w:t>
      </w:r>
      <w:r w:rsidR="002F2101" w:rsidRPr="00C93AD7">
        <w:t xml:space="preserve"> posiadanego projektu budowlanego </w:t>
      </w:r>
      <w:r w:rsidR="001735A8" w:rsidRPr="00C93AD7">
        <w:t xml:space="preserve">o dokumentację wskazaną w </w:t>
      </w:r>
      <w:r w:rsidR="00C93AD7" w:rsidRPr="00C93AD7">
        <w:t>wydanym</w:t>
      </w:r>
      <w:r w:rsidR="001735A8" w:rsidRPr="00C93AD7">
        <w:t xml:space="preserve"> Pozwoleni</w:t>
      </w:r>
      <w:r w:rsidR="00C93AD7" w:rsidRPr="00C93AD7">
        <w:t>u</w:t>
      </w:r>
      <w:r w:rsidR="001735A8" w:rsidRPr="00C93AD7">
        <w:t xml:space="preserve"> konserwatorski</w:t>
      </w:r>
      <w:r w:rsidR="00C93AD7" w:rsidRPr="00C93AD7">
        <w:t>m</w:t>
      </w:r>
      <w:r w:rsidR="001735A8" w:rsidRPr="00C93AD7">
        <w:t xml:space="preserve">, tj. </w:t>
      </w:r>
    </w:p>
    <w:p w14:paraId="487159FB" w14:textId="77777777" w:rsidR="00C93AD7" w:rsidRPr="00C93AD7" w:rsidRDefault="00C93AD7" w:rsidP="002C388B">
      <w:pPr>
        <w:pStyle w:val="Akapitzlist"/>
        <w:numPr>
          <w:ilvl w:val="0"/>
          <w:numId w:val="30"/>
        </w:numPr>
      </w:pPr>
      <w:r w:rsidRPr="00C93AD7">
        <w:t>należy wykonać inwentaryzacje profilowania istniejącego gzymsu wieńczącego nawę główną oraz uzgodnić projekt jego odtworzenia.</w:t>
      </w:r>
    </w:p>
    <w:p w14:paraId="7355F61B" w14:textId="4F4A0177" w:rsidR="00C93AD7" w:rsidRPr="00C93AD7" w:rsidRDefault="00C93AD7" w:rsidP="002C388B">
      <w:pPr>
        <w:pStyle w:val="Akapitzlist"/>
        <w:numPr>
          <w:ilvl w:val="0"/>
          <w:numId w:val="30"/>
        </w:numPr>
      </w:pPr>
      <w:r w:rsidRPr="00C93AD7">
        <w:t>należy wykonać projekt odtworzenia historycznej posadzki w kościele.</w:t>
      </w:r>
    </w:p>
    <w:p w14:paraId="6526FF08" w14:textId="09C2F15A" w:rsidR="00C93AD7" w:rsidRPr="00C93AD7" w:rsidRDefault="00C93AD7" w:rsidP="002C388B">
      <w:pPr>
        <w:pStyle w:val="Akapitzlist"/>
        <w:numPr>
          <w:ilvl w:val="0"/>
          <w:numId w:val="30"/>
        </w:numPr>
      </w:pPr>
      <w:r w:rsidRPr="00C93AD7">
        <w:t>należy wykonać projekt montażu paneli fotowoltaicznych, z uwzględnieniem ich wpływu na widoki i kształt bryły budynku oraz ich ilości i umiejscowienia</w:t>
      </w:r>
      <w:r w:rsidR="00EB359E">
        <w:t>.</w:t>
      </w:r>
    </w:p>
    <w:p w14:paraId="4006B263" w14:textId="77777777" w:rsidR="00EB359E" w:rsidRPr="00EB359E" w:rsidRDefault="002F2101" w:rsidP="002C388B">
      <w:pPr>
        <w:ind w:left="1712"/>
        <w:jc w:val="both"/>
        <w:rPr>
          <w:rFonts w:ascii="Arial" w:hAnsi="Arial" w:cs="Arial"/>
        </w:rPr>
      </w:pPr>
      <w:r w:rsidRPr="00EB359E">
        <w:rPr>
          <w:rFonts w:ascii="Arial" w:hAnsi="Arial" w:cs="Arial"/>
        </w:rPr>
        <w:t xml:space="preserve">oraz </w:t>
      </w:r>
      <w:bookmarkStart w:id="6" w:name="_Hlk104919439"/>
      <w:r w:rsidRPr="00EB359E">
        <w:rPr>
          <w:rFonts w:ascii="Arial" w:hAnsi="Arial" w:cs="Arial"/>
        </w:rPr>
        <w:t>uzupełnienie dokumentacji budowlanej o zakresy wskazane w audytach energetycznych, a nie ujęte w istniejącej dokumentacji technicznej</w:t>
      </w:r>
      <w:r w:rsidR="00EB359E" w:rsidRPr="00EB359E">
        <w:rPr>
          <w:rFonts w:ascii="Arial" w:hAnsi="Arial" w:cs="Arial"/>
        </w:rPr>
        <w:t>, tj</w:t>
      </w:r>
      <w:r w:rsidRPr="00EB359E">
        <w:rPr>
          <w:rFonts w:ascii="Arial" w:hAnsi="Arial" w:cs="Arial"/>
        </w:rPr>
        <w:t>.</w:t>
      </w:r>
    </w:p>
    <w:p w14:paraId="1FED8E44" w14:textId="4C76F374" w:rsidR="00CD1D84" w:rsidRDefault="002F2101" w:rsidP="00852899">
      <w:pPr>
        <w:pStyle w:val="Akapitzlist"/>
        <w:numPr>
          <w:ilvl w:val="0"/>
          <w:numId w:val="31"/>
        </w:numPr>
        <w:ind w:left="2127" w:hanging="426"/>
      </w:pPr>
      <w:r w:rsidRPr="00CD1D84">
        <w:t>Projekt zarzadzania energią (BMS)</w:t>
      </w:r>
      <w:r w:rsidR="00CD1D84">
        <w:t xml:space="preserve"> </w:t>
      </w:r>
      <w:r w:rsidR="00EB359E" w:rsidRPr="00CD1D84">
        <w:t xml:space="preserve">oraz </w:t>
      </w:r>
      <w:r w:rsidRPr="00CD1D84">
        <w:t xml:space="preserve"> </w:t>
      </w:r>
      <w:r w:rsidR="00EB359E" w:rsidRPr="00CD1D84">
        <w:t xml:space="preserve">uzupełnienie dokumentacji budowlanej o projekty wykonawcze, które wykonawca uzna za </w:t>
      </w:r>
      <w:r w:rsidR="00EB359E" w:rsidRPr="00CD1D84">
        <w:lastRenderedPageBreak/>
        <w:t>konieczne do realizacji przedmiotu zamówienia</w:t>
      </w:r>
      <w:r w:rsidR="00CD1D84">
        <w:t>,</w:t>
      </w:r>
    </w:p>
    <w:p w14:paraId="1BC2DEAC" w14:textId="3E2C81A9" w:rsidR="002F2101" w:rsidRPr="00CD1D84" w:rsidRDefault="002F2101" w:rsidP="00CD1D84">
      <w:pPr>
        <w:pStyle w:val="Akapitzlist"/>
        <w:ind w:left="1767"/>
      </w:pPr>
      <w:r w:rsidRPr="00CD1D84">
        <w:t xml:space="preserve">uzyskanie nowych i/lub zamiennych pozwoleń konserwatorskich i budowlanych </w:t>
      </w:r>
      <w:bookmarkEnd w:id="6"/>
      <w:r w:rsidRPr="00CD1D84">
        <w:t>(lub skuteczne dokonanie zgłoszenia rozpoczęcia robót budowlanych, jeżeli tak stanowi Prawo Budowlane) na cały zakres robót objętych audytami energetycznymi.</w:t>
      </w:r>
    </w:p>
    <w:p w14:paraId="40CD881D" w14:textId="51D88BDE" w:rsidR="002F2101" w:rsidRPr="00C93AD7" w:rsidRDefault="002F2101" w:rsidP="002C388B">
      <w:pPr>
        <w:pStyle w:val="Akapitzlist"/>
        <w:numPr>
          <w:ilvl w:val="2"/>
          <w:numId w:val="4"/>
        </w:numPr>
      </w:pPr>
      <w:r w:rsidRPr="00EB359E">
        <w:t>Wykonanie robót budowlanych, w szczególności</w:t>
      </w:r>
      <w:r w:rsidRPr="00C93AD7">
        <w:t xml:space="preserve"> zamówienie obejmuje następujące roboty:</w:t>
      </w:r>
    </w:p>
    <w:p w14:paraId="0913826E" w14:textId="77777777" w:rsidR="005B4E53" w:rsidRPr="00C93AD7" w:rsidRDefault="005B4E53" w:rsidP="002C388B">
      <w:pPr>
        <w:pStyle w:val="Akapitzlist"/>
        <w:widowControl/>
        <w:numPr>
          <w:ilvl w:val="3"/>
          <w:numId w:val="4"/>
        </w:numPr>
        <w:suppressAutoHyphens w:val="0"/>
        <w:autoSpaceDN/>
        <w:spacing w:after="120"/>
        <w:textAlignment w:val="auto"/>
      </w:pPr>
      <w:bookmarkStart w:id="7" w:name="_Hlk104925578"/>
      <w:r w:rsidRPr="00C93AD7">
        <w:t>Termomodernizacja budynku kościoła:</w:t>
      </w:r>
    </w:p>
    <w:p w14:paraId="4C7F73B4" w14:textId="77777777" w:rsidR="005B4E53" w:rsidRPr="00C93AD7" w:rsidRDefault="005B4E53" w:rsidP="002C388B">
      <w:pPr>
        <w:pStyle w:val="Akapitzlist"/>
        <w:widowControl/>
        <w:numPr>
          <w:ilvl w:val="4"/>
          <w:numId w:val="4"/>
        </w:numPr>
        <w:suppressAutoHyphens w:val="0"/>
        <w:autoSpaceDN/>
        <w:spacing w:after="120"/>
        <w:textAlignment w:val="auto"/>
      </w:pPr>
      <w:r w:rsidRPr="00C93AD7">
        <w:t>Modernizacja instalacji grzewczej polegająca na: montaż instalacji wewnętrznej związanej z ogrzewaniem podłogowym (1 szt.) oraz regulacji układu instalacji ( 1 szt.)</w:t>
      </w:r>
    </w:p>
    <w:p w14:paraId="50868DA4" w14:textId="77777777" w:rsidR="005B4E53" w:rsidRPr="00C93AD7" w:rsidRDefault="005B4E53" w:rsidP="005B4E53">
      <w:pPr>
        <w:pStyle w:val="Akapitzlist"/>
        <w:widowControl/>
        <w:numPr>
          <w:ilvl w:val="4"/>
          <w:numId w:val="4"/>
        </w:numPr>
        <w:suppressAutoHyphens w:val="0"/>
        <w:autoSpaceDN/>
        <w:spacing w:after="120"/>
        <w:textAlignment w:val="auto"/>
      </w:pPr>
      <w:r w:rsidRPr="00C93AD7">
        <w:t xml:space="preserve">System zarządzania energią posiadający funkcjonalności monitorowania i zarządzania systemami energetycznymi oraz grzewczymi w budynku, gromadzący informacje z pomiarów liczników energii elektrycznej, ciepła, wody oraz czujników, detektorów, analizatorów oraz sterowników urządzeń, reaguje na zmiany warunków zewnętrznych i wewnętrznych w czasie rzeczywistym, w celu optymalizacji zużycia energii elektrycznej i ciepła w budynku. </w:t>
      </w:r>
    </w:p>
    <w:p w14:paraId="54F4B0D5" w14:textId="77777777" w:rsidR="005B4E53" w:rsidRPr="00595C4F" w:rsidRDefault="005B4E53" w:rsidP="005B4E53">
      <w:pPr>
        <w:pStyle w:val="Akapitzlist"/>
        <w:widowControl/>
        <w:numPr>
          <w:ilvl w:val="4"/>
          <w:numId w:val="4"/>
        </w:numPr>
        <w:suppressAutoHyphens w:val="0"/>
        <w:autoSpaceDN/>
        <w:spacing w:after="120"/>
        <w:textAlignment w:val="auto"/>
        <w:rPr>
          <w:rFonts w:cs="Calibri"/>
        </w:rPr>
      </w:pPr>
      <w:r>
        <w:t xml:space="preserve">Ocieplenie stropu pod nieogrzewanym poddaszem  przy </w:t>
      </w:r>
      <w:proofErr w:type="spellStart"/>
      <w:r>
        <w:t>ti</w:t>
      </w:r>
      <w:proofErr w:type="spellEnd"/>
      <w:r>
        <w:t xml:space="preserve"> ≥ 16oC — wełna mineralna gr. 24 cm i </w:t>
      </w:r>
      <w:proofErr w:type="spellStart"/>
      <w:r>
        <w:t>wsp</w:t>
      </w:r>
      <w:proofErr w:type="spellEnd"/>
      <w:r>
        <w:t xml:space="preserve">. λ = 0,038 W/(m*K), U = 0,148 W/(m2*K) </w:t>
      </w:r>
    </w:p>
    <w:p w14:paraId="4A30B691" w14:textId="77777777" w:rsidR="005B4E53" w:rsidRPr="00595C4F" w:rsidRDefault="005B4E53" w:rsidP="005B4E53">
      <w:pPr>
        <w:pStyle w:val="Akapitzlist"/>
        <w:widowControl/>
        <w:numPr>
          <w:ilvl w:val="4"/>
          <w:numId w:val="4"/>
        </w:numPr>
        <w:suppressAutoHyphens w:val="0"/>
        <w:autoSpaceDN/>
        <w:spacing w:after="120"/>
        <w:textAlignment w:val="auto"/>
        <w:rPr>
          <w:rFonts w:cs="Calibri"/>
        </w:rPr>
      </w:pPr>
      <w:r>
        <w:t xml:space="preserve">Modernizacja źródła ciepła c.w.u. polegająca na wymianie zasobnika ciepła - 300 litrów, </w:t>
      </w:r>
    </w:p>
    <w:p w14:paraId="49D8B4B0" w14:textId="77777777" w:rsidR="005B4E53" w:rsidRPr="00595C4F" w:rsidRDefault="005B4E53" w:rsidP="005B4E53">
      <w:pPr>
        <w:pStyle w:val="Akapitzlist"/>
        <w:widowControl/>
        <w:numPr>
          <w:ilvl w:val="4"/>
          <w:numId w:val="4"/>
        </w:numPr>
        <w:suppressAutoHyphens w:val="0"/>
        <w:autoSpaceDN/>
        <w:spacing w:after="120"/>
        <w:textAlignment w:val="auto"/>
        <w:rPr>
          <w:rFonts w:cs="Calibri"/>
        </w:rPr>
      </w:pPr>
      <w:r>
        <w:t xml:space="preserve">Ocieplenie stropu nad przejazdem przy </w:t>
      </w:r>
      <w:proofErr w:type="spellStart"/>
      <w:r>
        <w:t>ti</w:t>
      </w:r>
      <w:proofErr w:type="spellEnd"/>
      <w:r>
        <w:t xml:space="preserve"> ≥ 16oC — styropianem o gr. 22 cm i </w:t>
      </w:r>
      <w:proofErr w:type="spellStart"/>
      <w:r>
        <w:t>wsp</w:t>
      </w:r>
      <w:proofErr w:type="spellEnd"/>
      <w:r>
        <w:t xml:space="preserve">. λ = 0,033 W/(m*K), U = 0,139 W/(m2*K) </w:t>
      </w:r>
    </w:p>
    <w:p w14:paraId="19989FE1" w14:textId="77777777" w:rsidR="005B4E53" w:rsidRPr="00595C4F" w:rsidRDefault="005B4E53" w:rsidP="005B4E53">
      <w:pPr>
        <w:pStyle w:val="Akapitzlist"/>
        <w:widowControl/>
        <w:numPr>
          <w:ilvl w:val="4"/>
          <w:numId w:val="4"/>
        </w:numPr>
        <w:suppressAutoHyphens w:val="0"/>
        <w:autoSpaceDN/>
        <w:spacing w:after="120"/>
        <w:textAlignment w:val="auto"/>
        <w:rPr>
          <w:rFonts w:cs="Calibri"/>
        </w:rPr>
      </w:pPr>
      <w:r>
        <w:t xml:space="preserve">Wymiana okien w ścianach zewnętrznych na nowe przy </w:t>
      </w:r>
      <w:proofErr w:type="spellStart"/>
      <w:r>
        <w:t>ti</w:t>
      </w:r>
      <w:proofErr w:type="spellEnd"/>
      <w:r>
        <w:t xml:space="preserve"> ≥ 16oC, U = 0,9 W/(m2*K), (szt. 80)</w:t>
      </w:r>
    </w:p>
    <w:p w14:paraId="0F3A2959" w14:textId="77777777" w:rsidR="005B4E53" w:rsidRPr="007B0F66" w:rsidRDefault="005B4E53" w:rsidP="005B4E53">
      <w:pPr>
        <w:pStyle w:val="Akapitzlist"/>
        <w:widowControl/>
        <w:numPr>
          <w:ilvl w:val="4"/>
          <w:numId w:val="4"/>
        </w:numPr>
        <w:suppressAutoHyphens w:val="0"/>
        <w:autoSpaceDN/>
        <w:spacing w:after="120"/>
        <w:textAlignment w:val="auto"/>
        <w:rPr>
          <w:rFonts w:cs="Calibri"/>
        </w:rPr>
      </w:pPr>
      <w:r>
        <w:t xml:space="preserve">Modernizacja wentylacji, strumień powietrza wentylacyjnego nawiew 5700 m3/h, wywiew 5700 m3/h, nagrzewnice wodne ( 1 </w:t>
      </w:r>
      <w:proofErr w:type="spellStart"/>
      <w:r>
        <w:t>szt</w:t>
      </w:r>
      <w:proofErr w:type="spellEnd"/>
      <w:r>
        <w:t xml:space="preserve">). Instalacja rekuperatora </w:t>
      </w:r>
    </w:p>
    <w:p w14:paraId="4550EE0F" w14:textId="77777777" w:rsidR="005B4E53" w:rsidRPr="00595C4F" w:rsidRDefault="005B4E53" w:rsidP="005B4E53">
      <w:pPr>
        <w:pStyle w:val="Akapitzlist"/>
        <w:widowControl/>
        <w:numPr>
          <w:ilvl w:val="4"/>
          <w:numId w:val="4"/>
        </w:numPr>
        <w:suppressAutoHyphens w:val="0"/>
        <w:autoSpaceDN/>
        <w:spacing w:after="120"/>
        <w:textAlignment w:val="auto"/>
        <w:rPr>
          <w:rFonts w:cs="Calibri"/>
        </w:rPr>
      </w:pPr>
      <w:r>
        <w:t xml:space="preserve">Ocieplenie stropodachu niewentylowanego   przy </w:t>
      </w:r>
      <w:proofErr w:type="spellStart"/>
      <w:r>
        <w:t>ti</w:t>
      </w:r>
      <w:proofErr w:type="spellEnd"/>
      <w:r>
        <w:t xml:space="preserve"> ≥ 16oC — styropianem o gr. 20 cm i </w:t>
      </w:r>
      <w:proofErr w:type="spellStart"/>
      <w:r>
        <w:t>wsp</w:t>
      </w:r>
      <w:proofErr w:type="spellEnd"/>
      <w:r>
        <w:t>. λ = 0,033 W/(m*K), U = 0,144 W/(m2*K).</w:t>
      </w:r>
    </w:p>
    <w:p w14:paraId="4CC98E2A" w14:textId="77777777" w:rsidR="005B4E53" w:rsidRPr="005B4E53" w:rsidRDefault="005B4E53" w:rsidP="005B4E53">
      <w:pPr>
        <w:pStyle w:val="Akapitzlist"/>
        <w:widowControl/>
        <w:numPr>
          <w:ilvl w:val="4"/>
          <w:numId w:val="4"/>
        </w:numPr>
        <w:suppressAutoHyphens w:val="0"/>
        <w:autoSpaceDN/>
        <w:spacing w:after="120"/>
        <w:textAlignment w:val="auto"/>
        <w:rPr>
          <w:rFonts w:cs="Calibri"/>
        </w:rPr>
      </w:pPr>
      <w:r w:rsidRPr="005B4E53">
        <w:t xml:space="preserve">Wymiana drzwi zewnętrznych na nowe przy </w:t>
      </w:r>
      <w:proofErr w:type="spellStart"/>
      <w:r w:rsidRPr="005B4E53">
        <w:t>ti</w:t>
      </w:r>
      <w:proofErr w:type="spellEnd"/>
      <w:r w:rsidRPr="005B4E53">
        <w:t xml:space="preserve"> ≥ 16oC (10 szt.) ,  U = 1,3 W/(m2*K)</w:t>
      </w:r>
    </w:p>
    <w:p w14:paraId="6B5FBD7E" w14:textId="77777777" w:rsidR="005B4E53" w:rsidRPr="00595C4F" w:rsidRDefault="005B4E53" w:rsidP="005B4E53">
      <w:pPr>
        <w:pStyle w:val="Akapitzlist"/>
        <w:widowControl/>
        <w:numPr>
          <w:ilvl w:val="4"/>
          <w:numId w:val="4"/>
        </w:numPr>
        <w:suppressAutoHyphens w:val="0"/>
        <w:autoSpaceDN/>
        <w:spacing w:after="120"/>
        <w:textAlignment w:val="auto"/>
        <w:rPr>
          <w:rFonts w:cs="Calibri"/>
        </w:rPr>
      </w:pPr>
      <w:r>
        <w:t xml:space="preserve">Ocieplenie ścian zewnętrznych przy </w:t>
      </w:r>
      <w:proofErr w:type="spellStart"/>
      <w:r>
        <w:t>ti</w:t>
      </w:r>
      <w:proofErr w:type="spellEnd"/>
      <w:r>
        <w:t xml:space="preserve"> ≥ 16oC - styropianem  o gr. 14 cm i </w:t>
      </w:r>
      <w:proofErr w:type="spellStart"/>
      <w:r>
        <w:t>wsp</w:t>
      </w:r>
      <w:proofErr w:type="spellEnd"/>
      <w:r>
        <w:t xml:space="preserve">. λ= 0,032 W/(m K)) (107,1 m2); płytami silikatowo - wapiennymi od środka o gr. 18 cm i </w:t>
      </w:r>
      <w:proofErr w:type="spellStart"/>
      <w:r>
        <w:t>wsp</w:t>
      </w:r>
      <w:proofErr w:type="spellEnd"/>
      <w:r>
        <w:t>. λ= 0,032 W/(m K)) (46,9 m2), U=0,190 W/(m2*K)</w:t>
      </w:r>
    </w:p>
    <w:p w14:paraId="52F57B9D" w14:textId="77777777" w:rsidR="005B4E53" w:rsidRPr="00595C4F" w:rsidRDefault="005B4E53" w:rsidP="005B4E53">
      <w:pPr>
        <w:pStyle w:val="Akapitzlist"/>
        <w:widowControl/>
        <w:numPr>
          <w:ilvl w:val="4"/>
          <w:numId w:val="4"/>
        </w:numPr>
        <w:suppressAutoHyphens w:val="0"/>
        <w:autoSpaceDN/>
        <w:spacing w:after="120"/>
        <w:textAlignment w:val="auto"/>
        <w:rPr>
          <w:rFonts w:cs="Calibri"/>
        </w:rPr>
      </w:pPr>
      <w:r>
        <w:t>Wymiana źródeł światła na energooszczędne LED o mocy 11,4 kW, Wymiana 283 żarówek, 288 świetlówek, razem 571 szt.  (likwidacja 118 szt.)</w:t>
      </w:r>
    </w:p>
    <w:p w14:paraId="2E942528" w14:textId="77777777" w:rsidR="005B4E53" w:rsidRPr="00595C4F" w:rsidRDefault="005B4E53" w:rsidP="005B4E53">
      <w:pPr>
        <w:pStyle w:val="Akapitzlist"/>
        <w:widowControl/>
        <w:numPr>
          <w:ilvl w:val="4"/>
          <w:numId w:val="4"/>
        </w:numPr>
        <w:suppressAutoHyphens w:val="0"/>
        <w:autoSpaceDN/>
        <w:spacing w:after="120"/>
        <w:textAlignment w:val="auto"/>
        <w:rPr>
          <w:rFonts w:cs="Calibri"/>
        </w:rPr>
      </w:pPr>
      <w:r>
        <w:t>Montaż ogniw fotowoltaicznych - moc 24,7 kWp w układzie on-</w:t>
      </w:r>
      <w:proofErr w:type="spellStart"/>
      <w:r>
        <w:t>gride</w:t>
      </w:r>
      <w:proofErr w:type="spellEnd"/>
      <w:r>
        <w:t xml:space="preserve">. </w:t>
      </w:r>
    </w:p>
    <w:p w14:paraId="04623152" w14:textId="77777777" w:rsidR="005B4E53" w:rsidRPr="00595C4F" w:rsidRDefault="005B4E53" w:rsidP="005B4E53">
      <w:pPr>
        <w:pStyle w:val="Akapitzlist"/>
        <w:widowControl/>
        <w:numPr>
          <w:ilvl w:val="4"/>
          <w:numId w:val="4"/>
        </w:numPr>
        <w:suppressAutoHyphens w:val="0"/>
        <w:autoSpaceDN/>
        <w:spacing w:after="120"/>
        <w:textAlignment w:val="auto"/>
        <w:rPr>
          <w:rFonts w:cs="Calibri"/>
        </w:rPr>
      </w:pPr>
      <w:r>
        <w:t>Montaż liczników energii elektrycznej</w:t>
      </w:r>
    </w:p>
    <w:p w14:paraId="460ADCB2" w14:textId="77777777" w:rsidR="005B4E53" w:rsidRPr="00595C4F" w:rsidRDefault="005B4E53" w:rsidP="005B4E53">
      <w:pPr>
        <w:pStyle w:val="Akapitzlist"/>
        <w:widowControl/>
        <w:numPr>
          <w:ilvl w:val="4"/>
          <w:numId w:val="4"/>
        </w:numPr>
        <w:suppressAutoHyphens w:val="0"/>
        <w:autoSpaceDN/>
        <w:spacing w:after="120"/>
        <w:textAlignment w:val="auto"/>
        <w:rPr>
          <w:rFonts w:cs="Calibri"/>
        </w:rPr>
      </w:pPr>
      <w:r>
        <w:t>Montaż ciepłomierzy dla potrzeb c.o.</w:t>
      </w:r>
    </w:p>
    <w:p w14:paraId="29C18490" w14:textId="77777777" w:rsidR="005B4E53" w:rsidRPr="00595C4F" w:rsidRDefault="005B4E53" w:rsidP="005B4E53">
      <w:pPr>
        <w:pStyle w:val="Akapitzlist"/>
        <w:widowControl/>
        <w:numPr>
          <w:ilvl w:val="4"/>
          <w:numId w:val="4"/>
        </w:numPr>
        <w:suppressAutoHyphens w:val="0"/>
        <w:autoSpaceDN/>
        <w:spacing w:after="120"/>
        <w:textAlignment w:val="auto"/>
        <w:rPr>
          <w:rFonts w:cs="Calibri"/>
        </w:rPr>
      </w:pPr>
      <w:r>
        <w:t>Montaż ciepłomierzy dla potrzeb c.w.u.</w:t>
      </w:r>
    </w:p>
    <w:p w14:paraId="0007515F" w14:textId="77777777" w:rsidR="005B4E53" w:rsidRDefault="005B4E53" w:rsidP="005B4E53">
      <w:pPr>
        <w:pStyle w:val="Akapitzlist"/>
        <w:widowControl/>
        <w:numPr>
          <w:ilvl w:val="3"/>
          <w:numId w:val="4"/>
        </w:numPr>
        <w:suppressAutoHyphens w:val="0"/>
        <w:autoSpaceDN/>
        <w:spacing w:after="120"/>
        <w:textAlignment w:val="auto"/>
        <w:rPr>
          <w:rFonts w:cs="Calibri"/>
        </w:rPr>
      </w:pPr>
      <w:bookmarkStart w:id="8" w:name="_Hlk104925699"/>
      <w:bookmarkEnd w:id="7"/>
      <w:r w:rsidRPr="004320AD">
        <w:rPr>
          <w:rFonts w:cs="Calibri"/>
        </w:rPr>
        <w:t xml:space="preserve">Termomodernizacja </w:t>
      </w:r>
      <w:r>
        <w:rPr>
          <w:rFonts w:cs="Calibri"/>
        </w:rPr>
        <w:t>budynku</w:t>
      </w:r>
      <w:r w:rsidRPr="004320AD">
        <w:rPr>
          <w:rFonts w:cs="Calibri"/>
        </w:rPr>
        <w:t xml:space="preserve"> klasztoru:</w:t>
      </w:r>
    </w:p>
    <w:p w14:paraId="33C960CF" w14:textId="77777777" w:rsidR="005B4E53" w:rsidRPr="00397C2F" w:rsidRDefault="005B4E53" w:rsidP="005B4E53">
      <w:pPr>
        <w:pStyle w:val="Akapitzlist"/>
        <w:widowControl/>
        <w:numPr>
          <w:ilvl w:val="4"/>
          <w:numId w:val="4"/>
        </w:numPr>
        <w:suppressAutoHyphens w:val="0"/>
        <w:autoSpaceDN/>
        <w:spacing w:after="120"/>
        <w:textAlignment w:val="auto"/>
        <w:rPr>
          <w:rFonts w:cs="Calibri"/>
        </w:rPr>
      </w:pPr>
      <w:r>
        <w:t>Modernizacja instalacji grzewczej polegająca na: regulacji układu instalacji (1 szt.)</w:t>
      </w:r>
    </w:p>
    <w:p w14:paraId="4F93C0FD" w14:textId="77777777" w:rsidR="005B4E53" w:rsidRPr="00397C2F" w:rsidRDefault="005B4E53" w:rsidP="005B4E53">
      <w:pPr>
        <w:pStyle w:val="Akapitzlist"/>
        <w:widowControl/>
        <w:numPr>
          <w:ilvl w:val="4"/>
          <w:numId w:val="4"/>
        </w:numPr>
        <w:suppressAutoHyphens w:val="0"/>
        <w:autoSpaceDN/>
        <w:spacing w:after="120"/>
        <w:textAlignment w:val="auto"/>
        <w:rPr>
          <w:rFonts w:cs="Calibri"/>
        </w:rPr>
      </w:pPr>
      <w:r>
        <w:t xml:space="preserve">System zarządzania energia posiadający funkcjonalności monitorowania i zarządzania systemami energetycznymi oraz grzewczymi w budynku, gromadzący informacje z pomiarów liczników energii elektrycznej, ciepła, wody oraz czujników, detektorów, analizatorów oraz sterowników urządzeń, reaguje na zmiany warunków zewnętrznych i wewnętrznych w czasie rzeczywistym, w celu optymalizacji zużycia energii elektrycznej i ciepła w budynku. </w:t>
      </w:r>
    </w:p>
    <w:p w14:paraId="725F7E94" w14:textId="77777777" w:rsidR="005B4E53" w:rsidRPr="00397C2F" w:rsidRDefault="005B4E53" w:rsidP="005B4E53">
      <w:pPr>
        <w:pStyle w:val="Akapitzlist"/>
        <w:widowControl/>
        <w:numPr>
          <w:ilvl w:val="4"/>
          <w:numId w:val="4"/>
        </w:numPr>
        <w:suppressAutoHyphens w:val="0"/>
        <w:autoSpaceDN/>
        <w:spacing w:after="120"/>
        <w:textAlignment w:val="auto"/>
        <w:rPr>
          <w:rFonts w:cs="Calibri"/>
        </w:rPr>
      </w:pPr>
      <w:r>
        <w:t xml:space="preserve">Ocieplenie stropu pod nieogrzewanym poddaszem  przy </w:t>
      </w:r>
      <w:proofErr w:type="spellStart"/>
      <w:r>
        <w:t>ti</w:t>
      </w:r>
      <w:proofErr w:type="spellEnd"/>
      <w:r>
        <w:t xml:space="preserve"> ≥ 16oC — wełna mineralna gr. 24 cm i </w:t>
      </w:r>
      <w:proofErr w:type="spellStart"/>
      <w:r>
        <w:t>wsp</w:t>
      </w:r>
      <w:proofErr w:type="spellEnd"/>
      <w:r>
        <w:t xml:space="preserve">. λ = 0,038 W/(m*K), U = 0,148 W/(m2*K) </w:t>
      </w:r>
    </w:p>
    <w:p w14:paraId="5487D758" w14:textId="77777777" w:rsidR="005B4E53" w:rsidRPr="00397C2F" w:rsidRDefault="005B4E53" w:rsidP="005B4E53">
      <w:pPr>
        <w:pStyle w:val="Akapitzlist"/>
        <w:widowControl/>
        <w:numPr>
          <w:ilvl w:val="4"/>
          <w:numId w:val="4"/>
        </w:numPr>
        <w:suppressAutoHyphens w:val="0"/>
        <w:autoSpaceDN/>
        <w:spacing w:after="120"/>
        <w:textAlignment w:val="auto"/>
        <w:rPr>
          <w:rFonts w:cs="Calibri"/>
        </w:rPr>
      </w:pPr>
      <w:r>
        <w:t>Modernizacja źródła ciepła c.w.u. polegająca na wymianie zasobnika ciepła, klasa sezonowej efektywności energetycznej A</w:t>
      </w:r>
    </w:p>
    <w:p w14:paraId="7A5D343D" w14:textId="77777777" w:rsidR="005B4E53" w:rsidRPr="00397C2F" w:rsidRDefault="005B4E53" w:rsidP="005B4E53">
      <w:pPr>
        <w:pStyle w:val="Akapitzlist"/>
        <w:widowControl/>
        <w:numPr>
          <w:ilvl w:val="4"/>
          <w:numId w:val="4"/>
        </w:numPr>
        <w:suppressAutoHyphens w:val="0"/>
        <w:autoSpaceDN/>
        <w:spacing w:after="120"/>
        <w:textAlignment w:val="auto"/>
        <w:rPr>
          <w:rFonts w:cs="Calibri"/>
        </w:rPr>
      </w:pPr>
      <w:r>
        <w:t xml:space="preserve">Wymiana drzwi zewnętrznych na nowe przy </w:t>
      </w:r>
      <w:proofErr w:type="spellStart"/>
      <w:r>
        <w:t>ti</w:t>
      </w:r>
      <w:proofErr w:type="spellEnd"/>
      <w:r>
        <w:t xml:space="preserve"> ≥ 16oC (7 szt.) ,  U = 1,3 W/(m2*K)</w:t>
      </w:r>
    </w:p>
    <w:p w14:paraId="64AA103A" w14:textId="77777777" w:rsidR="005B4E53" w:rsidRPr="00397C2F" w:rsidRDefault="005B4E53" w:rsidP="005B4E53">
      <w:pPr>
        <w:pStyle w:val="Akapitzlist"/>
        <w:widowControl/>
        <w:numPr>
          <w:ilvl w:val="4"/>
          <w:numId w:val="4"/>
        </w:numPr>
        <w:suppressAutoHyphens w:val="0"/>
        <w:autoSpaceDN/>
        <w:spacing w:after="120"/>
        <w:textAlignment w:val="auto"/>
        <w:rPr>
          <w:rFonts w:cs="Calibri"/>
        </w:rPr>
      </w:pPr>
      <w:r>
        <w:t xml:space="preserve">Ocieplenie stropu pod tarasem  przy </w:t>
      </w:r>
      <w:proofErr w:type="spellStart"/>
      <w:r>
        <w:t>ti</w:t>
      </w:r>
      <w:proofErr w:type="spellEnd"/>
      <w:r>
        <w:t xml:space="preserve"> ≥ 16oC — styropian gr. 22 cm i </w:t>
      </w:r>
      <w:proofErr w:type="spellStart"/>
      <w:r>
        <w:t>wsp</w:t>
      </w:r>
      <w:proofErr w:type="spellEnd"/>
      <w:r>
        <w:t xml:space="preserve">. λ = 0,033 W/(m*K), U = 0,140 W/(m2*K) </w:t>
      </w:r>
    </w:p>
    <w:p w14:paraId="6B3D7BE0" w14:textId="77777777" w:rsidR="005B4E53" w:rsidRPr="00397C2F" w:rsidRDefault="005B4E53" w:rsidP="005B4E53">
      <w:pPr>
        <w:pStyle w:val="Akapitzlist"/>
        <w:widowControl/>
        <w:numPr>
          <w:ilvl w:val="4"/>
          <w:numId w:val="4"/>
        </w:numPr>
        <w:suppressAutoHyphens w:val="0"/>
        <w:autoSpaceDN/>
        <w:spacing w:after="120"/>
        <w:textAlignment w:val="auto"/>
        <w:rPr>
          <w:rFonts w:cs="Calibri"/>
        </w:rPr>
      </w:pPr>
      <w:r>
        <w:t xml:space="preserve">Ocieplenie stropu nad przejazdem przy </w:t>
      </w:r>
      <w:proofErr w:type="spellStart"/>
      <w:r>
        <w:t>ti</w:t>
      </w:r>
      <w:proofErr w:type="spellEnd"/>
      <w:r>
        <w:t xml:space="preserve"> ≥ 16oC — styropianem o gr. 22 cm i </w:t>
      </w:r>
      <w:proofErr w:type="spellStart"/>
      <w:r>
        <w:t>wsp</w:t>
      </w:r>
      <w:proofErr w:type="spellEnd"/>
      <w:r>
        <w:t xml:space="preserve">. λ = 0,033 W/(m*K), U = 0,140 W/(m2*K) </w:t>
      </w:r>
    </w:p>
    <w:p w14:paraId="30C6356A" w14:textId="77777777" w:rsidR="005B4E53" w:rsidRPr="00397C2F" w:rsidRDefault="005B4E53" w:rsidP="005B4E53">
      <w:pPr>
        <w:pStyle w:val="Akapitzlist"/>
        <w:widowControl/>
        <w:numPr>
          <w:ilvl w:val="4"/>
          <w:numId w:val="4"/>
        </w:numPr>
        <w:suppressAutoHyphens w:val="0"/>
        <w:autoSpaceDN/>
        <w:spacing w:after="120"/>
        <w:textAlignment w:val="auto"/>
        <w:rPr>
          <w:rFonts w:cs="Calibri"/>
        </w:rPr>
      </w:pPr>
      <w:r>
        <w:t xml:space="preserve">Ocieplenie stropodachu niewentylowanego   przy </w:t>
      </w:r>
      <w:proofErr w:type="spellStart"/>
      <w:r>
        <w:t>ti</w:t>
      </w:r>
      <w:proofErr w:type="spellEnd"/>
      <w:r>
        <w:t xml:space="preserve"> ≥ 16oC — styropianem o gr. 20 cm i </w:t>
      </w:r>
      <w:proofErr w:type="spellStart"/>
      <w:r>
        <w:t>wsp</w:t>
      </w:r>
      <w:proofErr w:type="spellEnd"/>
      <w:r>
        <w:t>. λ = 0,033 W/(m*K), U = 0,144 W/(m2*K).</w:t>
      </w:r>
    </w:p>
    <w:p w14:paraId="3EFBF2DB" w14:textId="77777777" w:rsidR="005B4E53" w:rsidRPr="00397C2F" w:rsidRDefault="005B4E53" w:rsidP="005B4E53">
      <w:pPr>
        <w:pStyle w:val="Akapitzlist"/>
        <w:widowControl/>
        <w:numPr>
          <w:ilvl w:val="4"/>
          <w:numId w:val="4"/>
        </w:numPr>
        <w:suppressAutoHyphens w:val="0"/>
        <w:autoSpaceDN/>
        <w:spacing w:after="120"/>
        <w:textAlignment w:val="auto"/>
        <w:rPr>
          <w:rFonts w:cs="Calibri"/>
        </w:rPr>
      </w:pPr>
      <w:r>
        <w:t xml:space="preserve">Ocieplenie ścian zewnętrznych przy </w:t>
      </w:r>
      <w:proofErr w:type="spellStart"/>
      <w:r>
        <w:t>ti</w:t>
      </w:r>
      <w:proofErr w:type="spellEnd"/>
      <w:r>
        <w:t xml:space="preserve"> ≥ 16oC - styropianem  o gr. 14 cm i </w:t>
      </w:r>
      <w:proofErr w:type="spellStart"/>
      <w:r>
        <w:t>wsp</w:t>
      </w:r>
      <w:proofErr w:type="spellEnd"/>
      <w:r>
        <w:t xml:space="preserve">. λ= 0,032 W/(m K)) (1053,1 m2); płytami silikatowo - </w:t>
      </w:r>
      <w:proofErr w:type="spellStart"/>
      <w:r>
        <w:t>wapiennmi</w:t>
      </w:r>
      <w:proofErr w:type="spellEnd"/>
      <w:r>
        <w:t xml:space="preserve"> od środka o gr. 18 cm i </w:t>
      </w:r>
      <w:proofErr w:type="spellStart"/>
      <w:r>
        <w:t>wsp</w:t>
      </w:r>
      <w:proofErr w:type="spellEnd"/>
      <w:r>
        <w:t>. λ= 0,032 W/(m K)) (1490,5m2), U=0,190 W/(m2*K)</w:t>
      </w:r>
    </w:p>
    <w:p w14:paraId="62A0A31C" w14:textId="77777777" w:rsidR="005B4E53" w:rsidRPr="00397C2F" w:rsidRDefault="005B4E53" w:rsidP="005B4E53">
      <w:pPr>
        <w:pStyle w:val="Akapitzlist"/>
        <w:widowControl/>
        <w:numPr>
          <w:ilvl w:val="4"/>
          <w:numId w:val="4"/>
        </w:numPr>
        <w:suppressAutoHyphens w:val="0"/>
        <w:autoSpaceDN/>
        <w:spacing w:after="120"/>
        <w:textAlignment w:val="auto"/>
        <w:rPr>
          <w:rFonts w:cs="Calibri"/>
        </w:rPr>
      </w:pPr>
      <w:r>
        <w:t xml:space="preserve">Wymiana okien w ścianach zewnętrznych na nowe przy </w:t>
      </w:r>
      <w:proofErr w:type="spellStart"/>
      <w:r>
        <w:t>ti</w:t>
      </w:r>
      <w:proofErr w:type="spellEnd"/>
      <w:r>
        <w:t xml:space="preserve"> ≥ 16oC, U = 0,9 W/(m2*K), (szt. 184)</w:t>
      </w:r>
    </w:p>
    <w:p w14:paraId="479E440F" w14:textId="77777777" w:rsidR="005B4E53" w:rsidRPr="00397C2F" w:rsidRDefault="005B4E53" w:rsidP="005B4E53">
      <w:pPr>
        <w:pStyle w:val="Akapitzlist"/>
        <w:widowControl/>
        <w:numPr>
          <w:ilvl w:val="4"/>
          <w:numId w:val="4"/>
        </w:numPr>
        <w:suppressAutoHyphens w:val="0"/>
        <w:autoSpaceDN/>
        <w:spacing w:after="120"/>
        <w:textAlignment w:val="auto"/>
        <w:rPr>
          <w:rFonts w:cs="Calibri"/>
        </w:rPr>
      </w:pPr>
      <w:r>
        <w:t xml:space="preserve">Ocieplenie ścian zewnętrznych piwnic przy </w:t>
      </w:r>
      <w:proofErr w:type="spellStart"/>
      <w:r>
        <w:t>ti</w:t>
      </w:r>
      <w:proofErr w:type="spellEnd"/>
      <w:r>
        <w:t xml:space="preserve"> ≥ 16oC - styropianem  o gr. 14 cm i </w:t>
      </w:r>
      <w:proofErr w:type="spellStart"/>
      <w:r>
        <w:t>wsp</w:t>
      </w:r>
      <w:proofErr w:type="spellEnd"/>
      <w:r>
        <w:t xml:space="preserve">. λ= 0,032 W/(m K)) (138,6 m2); płytami silikatowo - </w:t>
      </w:r>
      <w:proofErr w:type="spellStart"/>
      <w:r>
        <w:t>wapiennmi</w:t>
      </w:r>
      <w:proofErr w:type="spellEnd"/>
      <w:r>
        <w:t xml:space="preserve"> od środka o gr. 18 cm i </w:t>
      </w:r>
      <w:proofErr w:type="spellStart"/>
      <w:r>
        <w:t>wsp</w:t>
      </w:r>
      <w:proofErr w:type="spellEnd"/>
      <w:r>
        <w:t>. λ= 0,032 W/(m K)) (322,7 m2), U=0,191 W/(m2*K)</w:t>
      </w:r>
    </w:p>
    <w:p w14:paraId="1DA5D9F4" w14:textId="77777777" w:rsidR="005B4E53" w:rsidRPr="00397C2F" w:rsidRDefault="005B4E53" w:rsidP="005B4E53">
      <w:pPr>
        <w:pStyle w:val="Akapitzlist"/>
        <w:widowControl/>
        <w:numPr>
          <w:ilvl w:val="4"/>
          <w:numId w:val="4"/>
        </w:numPr>
        <w:suppressAutoHyphens w:val="0"/>
        <w:autoSpaceDN/>
        <w:spacing w:after="120"/>
        <w:textAlignment w:val="auto"/>
        <w:rPr>
          <w:rFonts w:cs="Calibri"/>
        </w:rPr>
      </w:pPr>
      <w:r>
        <w:t>Wymiana źródeł światła na energooszczędne LED o mocy 9,3 kW, Wymiana 358 żarówek, 63 świetlówek, razem 421 szt.  (likwidacja 11 szt.)</w:t>
      </w:r>
    </w:p>
    <w:p w14:paraId="7EA72BB2" w14:textId="77777777" w:rsidR="005B4E53" w:rsidRPr="00397C2F" w:rsidRDefault="005B4E53" w:rsidP="005B4E53">
      <w:pPr>
        <w:pStyle w:val="Akapitzlist"/>
        <w:widowControl/>
        <w:numPr>
          <w:ilvl w:val="4"/>
          <w:numId w:val="4"/>
        </w:numPr>
        <w:suppressAutoHyphens w:val="0"/>
        <w:autoSpaceDN/>
        <w:spacing w:after="120"/>
        <w:textAlignment w:val="auto"/>
        <w:rPr>
          <w:rFonts w:cs="Calibri"/>
        </w:rPr>
      </w:pPr>
      <w:r>
        <w:t>Montaż ogniw fotowoltaicznych pow. 215 m2, 82 szt., moc 29,52 kWp w układzie on-</w:t>
      </w:r>
      <w:proofErr w:type="spellStart"/>
      <w:r>
        <w:t>gride</w:t>
      </w:r>
      <w:proofErr w:type="spellEnd"/>
      <w:r>
        <w:t xml:space="preserve">. </w:t>
      </w:r>
    </w:p>
    <w:p w14:paraId="6E44457F" w14:textId="77777777" w:rsidR="005B4E53" w:rsidRPr="00397C2F" w:rsidRDefault="005B4E53" w:rsidP="005B4E53">
      <w:pPr>
        <w:pStyle w:val="Akapitzlist"/>
        <w:widowControl/>
        <w:numPr>
          <w:ilvl w:val="4"/>
          <w:numId w:val="4"/>
        </w:numPr>
        <w:suppressAutoHyphens w:val="0"/>
        <w:autoSpaceDN/>
        <w:spacing w:after="120"/>
        <w:textAlignment w:val="auto"/>
        <w:rPr>
          <w:rFonts w:cs="Calibri"/>
        </w:rPr>
      </w:pPr>
      <w:r>
        <w:t>Montaż liczników energii elektrycznej</w:t>
      </w:r>
    </w:p>
    <w:p w14:paraId="4C2B0076" w14:textId="77777777" w:rsidR="005B4E53" w:rsidRPr="00397C2F" w:rsidRDefault="005B4E53" w:rsidP="005B4E53">
      <w:pPr>
        <w:pStyle w:val="Akapitzlist"/>
        <w:widowControl/>
        <w:numPr>
          <w:ilvl w:val="4"/>
          <w:numId w:val="4"/>
        </w:numPr>
        <w:suppressAutoHyphens w:val="0"/>
        <w:autoSpaceDN/>
        <w:spacing w:after="120"/>
        <w:textAlignment w:val="auto"/>
        <w:rPr>
          <w:rFonts w:cs="Calibri"/>
        </w:rPr>
      </w:pPr>
      <w:r>
        <w:t>Montaż ciepłomierzy dla potrzeb c.o.</w:t>
      </w:r>
    </w:p>
    <w:p w14:paraId="57CEF6F5" w14:textId="28BD9B4A" w:rsidR="002F2101" w:rsidRDefault="005B4E53" w:rsidP="005B4E53">
      <w:pPr>
        <w:pStyle w:val="Akapitzlist"/>
        <w:widowControl/>
        <w:numPr>
          <w:ilvl w:val="4"/>
          <w:numId w:val="4"/>
        </w:numPr>
        <w:suppressAutoHyphens w:val="0"/>
        <w:autoSpaceDN/>
        <w:spacing w:after="120"/>
        <w:textAlignment w:val="auto"/>
        <w:rPr>
          <w:rFonts w:cs="Calibri"/>
        </w:rPr>
      </w:pPr>
      <w:r w:rsidRPr="00F55145">
        <w:t>Montaż ciepłomierzy dla potrzeb c.w.u.</w:t>
      </w:r>
      <w:bookmarkEnd w:id="8"/>
    </w:p>
    <w:p w14:paraId="15638808" w14:textId="5A4658F1" w:rsidR="00334323" w:rsidRPr="004320AD" w:rsidRDefault="00334323" w:rsidP="00C11BAB">
      <w:pPr>
        <w:pStyle w:val="Akapitzlist"/>
        <w:widowControl/>
        <w:numPr>
          <w:ilvl w:val="1"/>
          <w:numId w:val="4"/>
        </w:numPr>
        <w:suppressAutoHyphens w:val="0"/>
        <w:autoSpaceDN/>
        <w:spacing w:after="120"/>
        <w:textAlignment w:val="auto"/>
        <w:rPr>
          <w:rFonts w:cs="Calibri"/>
        </w:rPr>
      </w:pPr>
      <w:r w:rsidRPr="004320AD">
        <w:rPr>
          <w:rFonts w:cs="Calibri"/>
        </w:rPr>
        <w:t>Parametry określające wielkość obiektów</w:t>
      </w:r>
      <w:r>
        <w:rPr>
          <w:rFonts w:cs="Calibri"/>
        </w:rPr>
        <w:t>:</w:t>
      </w:r>
    </w:p>
    <w:p w14:paraId="26664A0A" w14:textId="77777777" w:rsidR="00334323" w:rsidRPr="004320AD" w:rsidRDefault="00334323" w:rsidP="00C11BAB">
      <w:pPr>
        <w:pStyle w:val="Akapitzlist"/>
        <w:widowControl/>
        <w:numPr>
          <w:ilvl w:val="2"/>
          <w:numId w:val="4"/>
        </w:numPr>
        <w:suppressAutoHyphens w:val="0"/>
        <w:autoSpaceDN/>
        <w:spacing w:after="120"/>
        <w:textAlignment w:val="auto"/>
        <w:rPr>
          <w:rFonts w:cs="Calibri"/>
        </w:rPr>
      </w:pPr>
      <w:r w:rsidRPr="004320AD">
        <w:rPr>
          <w:rFonts w:cs="Calibri"/>
        </w:rPr>
        <w:t>Kościół, rok budowy 19</w:t>
      </w:r>
      <w:r>
        <w:rPr>
          <w:rFonts w:cs="Calibri"/>
        </w:rPr>
        <w:t>37-</w:t>
      </w:r>
      <w:r w:rsidRPr="004320AD">
        <w:rPr>
          <w:rFonts w:cs="Calibri"/>
        </w:rPr>
        <w:t>1</w:t>
      </w:r>
      <w:r>
        <w:rPr>
          <w:rFonts w:cs="Calibri"/>
        </w:rPr>
        <w:t>940</w:t>
      </w:r>
    </w:p>
    <w:p w14:paraId="3D331EC6" w14:textId="77777777" w:rsidR="00334323" w:rsidRPr="004320AD" w:rsidRDefault="00334323" w:rsidP="00C11BAB">
      <w:pPr>
        <w:pStyle w:val="Akapitzlist"/>
        <w:widowControl/>
        <w:numPr>
          <w:ilvl w:val="3"/>
          <w:numId w:val="4"/>
        </w:numPr>
        <w:suppressAutoHyphens w:val="0"/>
        <w:autoSpaceDN/>
        <w:spacing w:after="120"/>
        <w:textAlignment w:val="auto"/>
        <w:rPr>
          <w:rFonts w:cs="Calibri"/>
        </w:rPr>
      </w:pPr>
      <w:r w:rsidRPr="004320AD">
        <w:rPr>
          <w:rFonts w:cs="Calibri"/>
        </w:rPr>
        <w:t xml:space="preserve">Powierzchnia netto budynku: </w:t>
      </w:r>
      <w:r>
        <w:rPr>
          <w:rFonts w:cs="Calibri"/>
        </w:rPr>
        <w:t>1 989 m2</w:t>
      </w:r>
    </w:p>
    <w:p w14:paraId="6D307429" w14:textId="77777777" w:rsidR="00334323" w:rsidRPr="004320AD" w:rsidRDefault="00334323" w:rsidP="00C11BAB">
      <w:pPr>
        <w:pStyle w:val="Akapitzlist"/>
        <w:widowControl/>
        <w:numPr>
          <w:ilvl w:val="3"/>
          <w:numId w:val="4"/>
        </w:numPr>
        <w:suppressAutoHyphens w:val="0"/>
        <w:autoSpaceDN/>
        <w:spacing w:after="120"/>
        <w:textAlignment w:val="auto"/>
        <w:rPr>
          <w:rFonts w:cs="Calibri"/>
        </w:rPr>
      </w:pPr>
      <w:r w:rsidRPr="004320AD">
        <w:rPr>
          <w:rFonts w:cs="Calibri"/>
        </w:rPr>
        <w:t xml:space="preserve">Kubatura części ogrzewanej: </w:t>
      </w:r>
      <w:r>
        <w:rPr>
          <w:rFonts w:cs="Calibri"/>
        </w:rPr>
        <w:t>13 972</w:t>
      </w:r>
      <w:r w:rsidRPr="004320AD">
        <w:rPr>
          <w:rFonts w:cs="Calibri"/>
        </w:rPr>
        <w:t xml:space="preserve"> m2</w:t>
      </w:r>
    </w:p>
    <w:p w14:paraId="76E527C0" w14:textId="77777777" w:rsidR="00334323" w:rsidRPr="004320AD" w:rsidRDefault="00334323" w:rsidP="00C11BAB">
      <w:pPr>
        <w:pStyle w:val="Akapitzlist"/>
        <w:widowControl/>
        <w:numPr>
          <w:ilvl w:val="3"/>
          <w:numId w:val="4"/>
        </w:numPr>
        <w:suppressAutoHyphens w:val="0"/>
        <w:autoSpaceDN/>
        <w:spacing w:after="120"/>
        <w:textAlignment w:val="auto"/>
        <w:rPr>
          <w:rFonts w:cs="Calibri"/>
        </w:rPr>
      </w:pPr>
      <w:r w:rsidRPr="004320AD">
        <w:rPr>
          <w:rFonts w:cs="Calibri"/>
        </w:rPr>
        <w:t>Konstrukcja/technologia: tradycyjna murowana</w:t>
      </w:r>
    </w:p>
    <w:p w14:paraId="5032EF74" w14:textId="77777777" w:rsidR="00334323" w:rsidRPr="004320AD" w:rsidRDefault="00334323" w:rsidP="00C11BAB">
      <w:pPr>
        <w:pStyle w:val="Akapitzlist"/>
        <w:widowControl/>
        <w:numPr>
          <w:ilvl w:val="3"/>
          <w:numId w:val="4"/>
        </w:numPr>
        <w:suppressAutoHyphens w:val="0"/>
        <w:autoSpaceDN/>
        <w:spacing w:after="120"/>
        <w:textAlignment w:val="auto"/>
        <w:rPr>
          <w:rFonts w:cs="Calibri"/>
        </w:rPr>
      </w:pPr>
      <w:r w:rsidRPr="004320AD">
        <w:rPr>
          <w:rFonts w:cs="Calibri"/>
        </w:rPr>
        <w:t xml:space="preserve">Liczba kondygnacji: </w:t>
      </w:r>
      <w:r>
        <w:rPr>
          <w:rFonts w:cs="Calibri"/>
        </w:rPr>
        <w:t>4</w:t>
      </w:r>
    </w:p>
    <w:p w14:paraId="4D1914F9" w14:textId="77777777" w:rsidR="00334323" w:rsidRPr="004320AD" w:rsidRDefault="00334323" w:rsidP="00C11BAB">
      <w:pPr>
        <w:pStyle w:val="Akapitzlist"/>
        <w:widowControl/>
        <w:numPr>
          <w:ilvl w:val="1"/>
          <w:numId w:val="4"/>
        </w:numPr>
        <w:suppressAutoHyphens w:val="0"/>
        <w:autoSpaceDN/>
        <w:spacing w:after="120"/>
        <w:textAlignment w:val="auto"/>
        <w:rPr>
          <w:rFonts w:cs="Calibri"/>
        </w:rPr>
      </w:pPr>
      <w:r w:rsidRPr="004320AD">
        <w:rPr>
          <w:rFonts w:cs="Calibri"/>
        </w:rPr>
        <w:t>Klasztor, rok budowy 19</w:t>
      </w:r>
      <w:r>
        <w:rPr>
          <w:rFonts w:cs="Calibri"/>
        </w:rPr>
        <w:t>37-</w:t>
      </w:r>
      <w:r w:rsidRPr="004320AD">
        <w:rPr>
          <w:rFonts w:cs="Calibri"/>
        </w:rPr>
        <w:t>1</w:t>
      </w:r>
      <w:r>
        <w:rPr>
          <w:rFonts w:cs="Calibri"/>
        </w:rPr>
        <w:t>940</w:t>
      </w:r>
    </w:p>
    <w:p w14:paraId="56467A82" w14:textId="77777777" w:rsidR="00334323" w:rsidRPr="004320AD" w:rsidRDefault="00334323" w:rsidP="00C11BAB">
      <w:pPr>
        <w:pStyle w:val="Akapitzlist"/>
        <w:widowControl/>
        <w:numPr>
          <w:ilvl w:val="3"/>
          <w:numId w:val="4"/>
        </w:numPr>
        <w:suppressAutoHyphens w:val="0"/>
        <w:autoSpaceDN/>
        <w:spacing w:after="120"/>
        <w:textAlignment w:val="auto"/>
        <w:rPr>
          <w:rFonts w:cs="Calibri"/>
        </w:rPr>
      </w:pPr>
      <w:r w:rsidRPr="004320AD">
        <w:rPr>
          <w:rFonts w:cs="Calibri"/>
        </w:rPr>
        <w:t xml:space="preserve">Powierzchnia netto budynku: </w:t>
      </w:r>
      <w:r>
        <w:rPr>
          <w:rFonts w:cs="Calibri"/>
        </w:rPr>
        <w:t>2 465</w:t>
      </w:r>
      <w:r w:rsidRPr="004320AD">
        <w:rPr>
          <w:rFonts w:cs="Calibri"/>
        </w:rPr>
        <w:t xml:space="preserve"> m2</w:t>
      </w:r>
    </w:p>
    <w:p w14:paraId="68D6B633" w14:textId="77777777" w:rsidR="00334323" w:rsidRPr="004320AD" w:rsidRDefault="00334323" w:rsidP="00C11BAB">
      <w:pPr>
        <w:pStyle w:val="Akapitzlist"/>
        <w:widowControl/>
        <w:numPr>
          <w:ilvl w:val="3"/>
          <w:numId w:val="4"/>
        </w:numPr>
        <w:suppressAutoHyphens w:val="0"/>
        <w:autoSpaceDN/>
        <w:spacing w:after="120"/>
        <w:textAlignment w:val="auto"/>
        <w:rPr>
          <w:rFonts w:cs="Calibri"/>
        </w:rPr>
      </w:pPr>
      <w:r w:rsidRPr="004320AD">
        <w:rPr>
          <w:rFonts w:cs="Calibri"/>
        </w:rPr>
        <w:t xml:space="preserve">Kubatura części ogrzewanej: </w:t>
      </w:r>
      <w:r>
        <w:rPr>
          <w:rFonts w:cs="Calibri"/>
        </w:rPr>
        <w:t>12 383</w:t>
      </w:r>
      <w:r w:rsidRPr="004320AD">
        <w:rPr>
          <w:rFonts w:cs="Calibri"/>
        </w:rPr>
        <w:t xml:space="preserve"> m2</w:t>
      </w:r>
    </w:p>
    <w:p w14:paraId="1018AEBA" w14:textId="77777777" w:rsidR="00334323" w:rsidRPr="004320AD" w:rsidRDefault="00334323" w:rsidP="00C11BAB">
      <w:pPr>
        <w:pStyle w:val="Akapitzlist"/>
        <w:widowControl/>
        <w:numPr>
          <w:ilvl w:val="3"/>
          <w:numId w:val="4"/>
        </w:numPr>
        <w:suppressAutoHyphens w:val="0"/>
        <w:autoSpaceDN/>
        <w:spacing w:after="120"/>
        <w:textAlignment w:val="auto"/>
        <w:rPr>
          <w:rFonts w:cs="Calibri"/>
        </w:rPr>
      </w:pPr>
      <w:r w:rsidRPr="004320AD">
        <w:rPr>
          <w:rFonts w:cs="Calibri"/>
        </w:rPr>
        <w:t>Konstrukcja/technologia: tradycyjna murowana</w:t>
      </w:r>
    </w:p>
    <w:p w14:paraId="1DF3D423" w14:textId="77777777" w:rsidR="00334323" w:rsidRPr="004320AD" w:rsidRDefault="00334323" w:rsidP="00C11BAB">
      <w:pPr>
        <w:pStyle w:val="Akapitzlist"/>
        <w:widowControl/>
        <w:numPr>
          <w:ilvl w:val="3"/>
          <w:numId w:val="4"/>
        </w:numPr>
        <w:suppressAutoHyphens w:val="0"/>
        <w:autoSpaceDN/>
        <w:spacing w:after="120"/>
        <w:textAlignment w:val="auto"/>
        <w:rPr>
          <w:rFonts w:cs="Calibri"/>
        </w:rPr>
      </w:pPr>
      <w:r w:rsidRPr="004320AD">
        <w:rPr>
          <w:rFonts w:cs="Calibri"/>
        </w:rPr>
        <w:t xml:space="preserve">Liczba kondygnacji: </w:t>
      </w:r>
      <w:r>
        <w:rPr>
          <w:rFonts w:cs="Calibri"/>
        </w:rPr>
        <w:t>5/6</w:t>
      </w:r>
    </w:p>
    <w:p w14:paraId="5EBFD1A5" w14:textId="1B655902" w:rsidR="005B4E53" w:rsidRPr="000A5BD0" w:rsidRDefault="00F97512" w:rsidP="005B4E53">
      <w:pPr>
        <w:pStyle w:val="Akapitzlist"/>
        <w:widowControl/>
        <w:numPr>
          <w:ilvl w:val="1"/>
          <w:numId w:val="4"/>
        </w:numPr>
        <w:spacing w:after="120"/>
        <w:ind w:left="788" w:hanging="431"/>
      </w:pPr>
      <w:r w:rsidRPr="000A5BD0">
        <w:t>P</w:t>
      </w:r>
      <w:r w:rsidR="005B4E53" w:rsidRPr="000A5BD0">
        <w:t>rzedmiot zamówienia opisują:</w:t>
      </w:r>
    </w:p>
    <w:p w14:paraId="132688EF" w14:textId="2AA58D59" w:rsidR="005B4E53" w:rsidRPr="00675F5E" w:rsidRDefault="0022061A" w:rsidP="0022061A">
      <w:pPr>
        <w:pStyle w:val="Akapitzlist"/>
        <w:widowControl/>
        <w:numPr>
          <w:ilvl w:val="2"/>
          <w:numId w:val="4"/>
        </w:numPr>
        <w:spacing w:after="120"/>
      </w:pPr>
      <w:r w:rsidRPr="00675F5E">
        <w:t>projekt budowlany</w:t>
      </w:r>
      <w:r w:rsidR="00E653E2" w:rsidRPr="00675F5E">
        <w:t xml:space="preserve"> </w:t>
      </w:r>
      <w:r w:rsidRPr="00675F5E">
        <w:t xml:space="preserve">stanowiący załączniki nr 1A, przedmiar robót </w:t>
      </w:r>
      <w:r w:rsidR="00E653E2" w:rsidRPr="00675F5E">
        <w:t xml:space="preserve">stanowiący załączniki nr 1B, </w:t>
      </w:r>
    </w:p>
    <w:p w14:paraId="07DEAC22" w14:textId="68679695" w:rsidR="00E653E2" w:rsidRPr="00675F5E" w:rsidRDefault="00E653E2" w:rsidP="0022061A">
      <w:pPr>
        <w:pStyle w:val="Akapitzlist"/>
        <w:widowControl/>
        <w:numPr>
          <w:ilvl w:val="2"/>
          <w:numId w:val="4"/>
        </w:numPr>
        <w:spacing w:after="120"/>
      </w:pPr>
      <w:r w:rsidRPr="00675F5E">
        <w:t>pozwolenia konserwatorskie stanowiące załączniki nr 1C i pozwolenia budowlane stanowiące załącznik nr 1D do niniejszego Zapytania ofertowego</w:t>
      </w:r>
      <w:r w:rsidR="00C0243E" w:rsidRPr="00675F5E">
        <w:t>, stanowiące materiał pomocniczy, które zostaną zastąpione</w:t>
      </w:r>
      <w:r w:rsidRPr="00675F5E">
        <w:t xml:space="preserve"> </w:t>
      </w:r>
      <w:r w:rsidR="00C0243E" w:rsidRPr="00675F5E">
        <w:t xml:space="preserve">przez wykonawcę </w:t>
      </w:r>
      <w:r w:rsidRPr="00675F5E">
        <w:t>nowy</w:t>
      </w:r>
      <w:r w:rsidR="00C0243E" w:rsidRPr="00675F5E">
        <w:t>mi</w:t>
      </w:r>
      <w:r w:rsidRPr="00675F5E">
        <w:t xml:space="preserve"> i/lub zamienny</w:t>
      </w:r>
      <w:r w:rsidR="00C0243E" w:rsidRPr="00675F5E">
        <w:t>mi</w:t>
      </w:r>
      <w:r w:rsidRPr="00675F5E">
        <w:t xml:space="preserve"> pozwole</w:t>
      </w:r>
      <w:r w:rsidR="00C0243E" w:rsidRPr="00675F5E">
        <w:t>niami</w:t>
      </w:r>
      <w:r w:rsidRPr="00675F5E">
        <w:t xml:space="preserve"> konserwatorski</w:t>
      </w:r>
      <w:r w:rsidR="00C0243E" w:rsidRPr="00675F5E">
        <w:t>mi</w:t>
      </w:r>
      <w:r w:rsidRPr="00675F5E">
        <w:t xml:space="preserve"> i budowlany</w:t>
      </w:r>
      <w:r w:rsidR="00C0243E" w:rsidRPr="00675F5E">
        <w:t>mi.</w:t>
      </w:r>
    </w:p>
    <w:p w14:paraId="021EAC65" w14:textId="1110389E" w:rsidR="00AD0D94" w:rsidRPr="00675F5E" w:rsidRDefault="00AD0D94" w:rsidP="00AD0D94">
      <w:pPr>
        <w:pStyle w:val="Akapitzlist"/>
        <w:widowControl/>
        <w:numPr>
          <w:ilvl w:val="1"/>
          <w:numId w:val="4"/>
        </w:numPr>
        <w:spacing w:after="120"/>
      </w:pPr>
      <w:bookmarkStart w:id="9" w:name="_Hlk104928982"/>
      <w:bookmarkStart w:id="10" w:name="_Hlk104925802"/>
      <w:r w:rsidRPr="00675F5E">
        <w:t xml:space="preserve">Zamawiający posiada Audyt energetyczny dla budynku kościoła o.o. Dominikanów w Poznaniu oraz Audyt energetyczny dla budynku klasztoru o.o. Dominikanów w Poznaniu na podstawie, których został opracowany WoD nr 1667/2019 </w:t>
      </w:r>
      <w:proofErr w:type="spellStart"/>
      <w:r w:rsidRPr="00675F5E">
        <w:t>pn</w:t>
      </w:r>
      <w:proofErr w:type="spellEnd"/>
      <w:r w:rsidRPr="00675F5E">
        <w:t>: „Termomodernizacja, wymiana stolarki okiennej i elementów instalacji wewnętrznych służących poprawie efektywności energetycznej budynków kościoła i klasztoru  oo. Dominikanów w Poznaniu”. Audyty energetyczne w całości zostaną udostępnione Wykonawcy, który zostanie wybrany w niniejszym postępowaniu.</w:t>
      </w:r>
    </w:p>
    <w:p w14:paraId="75604C10" w14:textId="0AEEB191" w:rsidR="00334323" w:rsidRPr="005B4E53" w:rsidRDefault="00A70EEE" w:rsidP="005B4E53">
      <w:pPr>
        <w:pStyle w:val="SIWZ2"/>
        <w:numPr>
          <w:ilvl w:val="1"/>
          <w:numId w:val="4"/>
        </w:numPr>
        <w:spacing w:after="120"/>
        <w:ind w:left="788" w:hanging="431"/>
      </w:pPr>
      <w:r w:rsidRPr="005B4E53">
        <w:t xml:space="preserve">Zamówienie dotyczy Przedsięwzięcia: </w:t>
      </w:r>
      <w:bookmarkStart w:id="11" w:name="_Hlk100313123"/>
      <w:r w:rsidRPr="005B4E53">
        <w:t>„Termomodernizacja, wymiana stolarki okiennej i elementów instalacji wewnętrznych służących poprawie efektywności energetycznej budynków kościoła i klasztoru  oo. Dominikanów w Poznaniu”</w:t>
      </w:r>
      <w:bookmarkEnd w:id="9"/>
      <w:r w:rsidRPr="005B4E53">
        <w:t>.</w:t>
      </w:r>
      <w:bookmarkEnd w:id="10"/>
      <w:bookmarkEnd w:id="11"/>
    </w:p>
    <w:p w14:paraId="129D0706" w14:textId="7D3C4F3E" w:rsidR="004321E8" w:rsidRPr="005B4E53" w:rsidRDefault="00B57E3A" w:rsidP="005B4E53">
      <w:pPr>
        <w:pStyle w:val="Akapitzlist"/>
        <w:widowControl/>
        <w:numPr>
          <w:ilvl w:val="1"/>
          <w:numId w:val="4"/>
        </w:numPr>
        <w:spacing w:after="120"/>
        <w:ind w:left="788" w:hanging="431"/>
      </w:pPr>
      <w:r w:rsidRPr="00B57E3A">
        <w:t>Działania inwestycyjne obejmują termomodernizację niezabytkowych budynków  kościoła i klasztoru  oo. Dominikanów w Poznaniu, znajdujących się w strefie ochrony konserwatorskiej, zlokalizowanych w woj. wielkopolskim, powiat Miasto Poznań, gmina Miasto Poznań, Działka nr 3, arkusz nr 22, obręb Poznań, dla której Sąd Rejonowy Poznań – Stare Miasto prowadzi księgę wieczystą oznaczoną PO1P/00112589/4. ul. Kościuszki 99, 61-716 Poznań (jedno miejsce realizacji)</w:t>
      </w:r>
    </w:p>
    <w:p w14:paraId="47ACEB66" w14:textId="33395F0F" w:rsidR="00410F82" w:rsidRDefault="00334323" w:rsidP="00C11BAB">
      <w:pPr>
        <w:pStyle w:val="Akapitzlist"/>
        <w:widowControl/>
        <w:numPr>
          <w:ilvl w:val="1"/>
          <w:numId w:val="4"/>
        </w:numPr>
        <w:tabs>
          <w:tab w:val="left" w:pos="-40"/>
        </w:tabs>
        <w:spacing w:after="120"/>
      </w:pPr>
      <w:bookmarkStart w:id="12" w:name="_Hlk104929014"/>
      <w:bookmarkStart w:id="13" w:name="_Hlk104925824"/>
      <w:r w:rsidRPr="00334323">
        <w:t>Zamówienie planowane jest do realizacji w ramach wniosku nr 1667/2019 o dofinansowanie (WoD), przy wsparciu finansowym Narodowego Funduszu Ochrony Środowiska i Gospodarki Wodnej w Warszawie, program priorytetowy nr 3.4.1 „Budownictwo Energooszczędne Część 1) Zmniejszenie zużycia energii w budownictwie”</w:t>
      </w:r>
      <w:r>
        <w:t>.</w:t>
      </w:r>
      <w:bookmarkEnd w:id="12"/>
    </w:p>
    <w:p w14:paraId="14721742" w14:textId="77777777" w:rsidR="004A0167" w:rsidRDefault="004A0167" w:rsidP="00C11BAB">
      <w:pPr>
        <w:pStyle w:val="Akapitzlist"/>
        <w:widowControl/>
        <w:numPr>
          <w:ilvl w:val="1"/>
          <w:numId w:val="4"/>
        </w:numPr>
        <w:tabs>
          <w:tab w:val="left" w:pos="-40"/>
        </w:tabs>
        <w:spacing w:after="120"/>
      </w:pPr>
      <w:bookmarkStart w:id="14" w:name="_Hlk104925852"/>
      <w:bookmarkEnd w:id="13"/>
      <w:r>
        <w:t>Wymagania programu priorytetowego nr 3.4.1 „Budownictwo Energooszczędne Część 1) Zmniejszenie zużycia energii w budownictwie”</w:t>
      </w:r>
      <w:bookmarkEnd w:id="14"/>
      <w:r>
        <w:t>:</w:t>
      </w:r>
    </w:p>
    <w:p w14:paraId="77F30302" w14:textId="77777777" w:rsidR="004A0167" w:rsidRDefault="004A0167" w:rsidP="00C11BAB">
      <w:pPr>
        <w:pStyle w:val="Akapitzlist"/>
        <w:widowControl/>
        <w:numPr>
          <w:ilvl w:val="2"/>
          <w:numId w:val="4"/>
        </w:numPr>
        <w:tabs>
          <w:tab w:val="left" w:pos="-40"/>
        </w:tabs>
        <w:spacing w:after="120"/>
      </w:pPr>
      <w:bookmarkStart w:id="15" w:name="_Hlk104925895"/>
      <w:r>
        <w:t>Budynki poddane przebudowie (polegającej na modernizacji energetycznej) muszą spełniać warunki określone w rozporządzeniu Ministra Infrastruktury w sprawie warunków technicznych, jakim powinny odpowiadać budynki i ich usytuowanie (</w:t>
      </w:r>
      <w:proofErr w:type="spellStart"/>
      <w:r>
        <w:t>t.j</w:t>
      </w:r>
      <w:proofErr w:type="spellEnd"/>
      <w:r>
        <w:t>. Dz. U. z 2019 r. poz.1065), w szczególności określone w dziale X oraz załączniku nr 2 do tego rozporządzenia, które będą obowiązują od 31 grudnia 2020 r. (w zakresie budynków podlegających przebudowie),</w:t>
      </w:r>
    </w:p>
    <w:p w14:paraId="3BE9F7DD" w14:textId="77777777" w:rsidR="004A0167" w:rsidRDefault="004A0167" w:rsidP="00C11BAB">
      <w:pPr>
        <w:pStyle w:val="Akapitzlist"/>
        <w:widowControl/>
        <w:numPr>
          <w:ilvl w:val="2"/>
          <w:numId w:val="4"/>
        </w:numPr>
        <w:tabs>
          <w:tab w:val="left" w:pos="-40"/>
        </w:tabs>
        <w:spacing w:after="120"/>
      </w:pPr>
      <w:r>
        <w:t xml:space="preserve">W instalacjach wentylacji mechanicznej ogólnej </w:t>
      </w:r>
      <w:proofErr w:type="spellStart"/>
      <w:r>
        <w:t>nawiewno</w:t>
      </w:r>
      <w:proofErr w:type="spellEnd"/>
      <w:r>
        <w:t>-wywiewnej lub klimatyzacji komfortowej o wydajności 500 m3/h i więcej należy stosować urządzenia do odzyskiwania ciepła z powietrza wywiewanego o sprawności temperaturowej co najmniej 50% lub recyrkulację, gdy jest to dopuszczalne. (Obwieszczenie Ministra Inwestycji i Rozwoju z dnia 8 kwietnia 2019 r. w sprawie ogłoszenia jednolitego tekstu rozporządzenia Ministra Infrastruktury w sprawie warunków technicznych, jakim powinny odpowiadać budynki i ich usytuowanie (D.U. z dnia 7 czerwca 2019 r., poz. 1065 - § 151. 1 Rozporządzenia).</w:t>
      </w:r>
    </w:p>
    <w:p w14:paraId="19D6B48D" w14:textId="77777777" w:rsidR="004A0167" w:rsidRDefault="004A0167" w:rsidP="00C11BAB">
      <w:pPr>
        <w:pStyle w:val="Akapitzlist"/>
        <w:widowControl/>
        <w:numPr>
          <w:ilvl w:val="2"/>
          <w:numId w:val="4"/>
        </w:numPr>
        <w:tabs>
          <w:tab w:val="left" w:pos="-40"/>
        </w:tabs>
        <w:spacing w:after="120"/>
      </w:pPr>
      <w:r>
        <w:t xml:space="preserve">Prace z zakresu termomodernizacji obiektów budowlanych muszą być prowadzone zgodnie z ustawą z dnia 16 kwietnia 2004 r. o ochronie przyrody (Dz. U. z 2013 r., poz. 627 z </w:t>
      </w:r>
      <w:proofErr w:type="spellStart"/>
      <w:r>
        <w:t>późn</w:t>
      </w:r>
      <w:proofErr w:type="spellEnd"/>
      <w:r>
        <w:t xml:space="preserve">. zm.) oraz Rozporządzeniem Ministra Środowiska z dnia 6 października 2014 r. w sprawie ochrony gatunkowej zwierząt (Dz. U. z 2014 r., poz. 1348). Przedmiotowe prace należy wykonywać w szczególności z uwzględnieniem potrzeb i biologii ptaków i nietoperzy. </w:t>
      </w:r>
    </w:p>
    <w:p w14:paraId="5CD941D7" w14:textId="77777777" w:rsidR="004A0167" w:rsidRDefault="004A0167" w:rsidP="00C11BAB">
      <w:pPr>
        <w:pStyle w:val="Akapitzlist"/>
        <w:widowControl/>
        <w:numPr>
          <w:ilvl w:val="2"/>
          <w:numId w:val="4"/>
        </w:numPr>
        <w:tabs>
          <w:tab w:val="left" w:pos="-40"/>
        </w:tabs>
        <w:spacing w:after="120"/>
      </w:pPr>
      <w:r>
        <w:t>W przypadku występowania gatunków zwierząt chronionych, w tym szczególnie ptaków i nietoperzy, prace termomodernizacyjne należy prowadzić zgodnie z decyzją Regionalnego Dyrektora Ochrony Środowiska określającą sposób i zakres kompensacji przyrodniczej, pozwalającej na zamknięcie otworów i szczelin poza sezonem rozrodczym ptaków i nietoperzy i poza okresem hibernacji nietoperzy przed podjęciem zasadniczych prac inwestycyjnych.</w:t>
      </w:r>
    </w:p>
    <w:p w14:paraId="15BFACED" w14:textId="77777777" w:rsidR="004A0167" w:rsidRDefault="004A0167" w:rsidP="00C11BAB">
      <w:pPr>
        <w:pStyle w:val="Akapitzlist"/>
        <w:widowControl/>
        <w:numPr>
          <w:ilvl w:val="2"/>
          <w:numId w:val="4"/>
        </w:numPr>
        <w:tabs>
          <w:tab w:val="left" w:pos="-40"/>
        </w:tabs>
        <w:spacing w:after="120"/>
      </w:pPr>
      <w:r>
        <w:t>System zarządzania energią w budynku BMS musi posiadać funkcjonalność monitorowania i zarządzania systemami energetycznymi oraz grzewczymi znajdującymi się w budynku, gromadząc informacje z czujników, detektorów, analizatorów, ciepłomierzy, wodomierzy oraz sterowników urządzeń, pozwalając na reagowanie w czasie rzeczywistym na zmianę warunków zewnętrznych i wewnętrznych w celu optymalizacji zużycia energii cieplnej i energetycznej budynku.</w:t>
      </w:r>
    </w:p>
    <w:p w14:paraId="7559AF13" w14:textId="77777777" w:rsidR="004A0167" w:rsidRDefault="004A0167" w:rsidP="00C11BAB">
      <w:pPr>
        <w:pStyle w:val="Akapitzlist"/>
        <w:widowControl/>
        <w:tabs>
          <w:tab w:val="left" w:pos="-40"/>
        </w:tabs>
        <w:spacing w:after="120"/>
        <w:ind w:left="1224"/>
      </w:pPr>
      <w:r>
        <w:t xml:space="preserve">System BMS musi być systemem otwartym, zapewniającym integrację podsystemów branżowych różnych producentów, przez obsługę otwartych standardów komunikacji budynkowej, w szczególności: </w:t>
      </w:r>
      <w:proofErr w:type="spellStart"/>
      <w:r>
        <w:t>BACnet</w:t>
      </w:r>
      <w:proofErr w:type="spellEnd"/>
      <w:r>
        <w:t xml:space="preserve"> IP, </w:t>
      </w:r>
      <w:proofErr w:type="spellStart"/>
      <w:r>
        <w:t>BACnet</w:t>
      </w:r>
      <w:proofErr w:type="spellEnd"/>
      <w:r>
        <w:t xml:space="preserve"> MS/TP, </w:t>
      </w:r>
      <w:proofErr w:type="spellStart"/>
      <w:r>
        <w:t>LonWorks</w:t>
      </w:r>
      <w:proofErr w:type="spellEnd"/>
      <w:r>
        <w:t xml:space="preserve"> FTT-10, </w:t>
      </w:r>
      <w:proofErr w:type="spellStart"/>
      <w:r>
        <w:t>Modbus</w:t>
      </w:r>
      <w:proofErr w:type="spellEnd"/>
      <w:r>
        <w:t xml:space="preserve"> RTU/TCP, SNMP oraz M-Bus.</w:t>
      </w:r>
    </w:p>
    <w:p w14:paraId="0C9E67D6" w14:textId="77777777" w:rsidR="004A0167" w:rsidRDefault="004A0167" w:rsidP="00C11BAB">
      <w:pPr>
        <w:pStyle w:val="Akapitzlist"/>
        <w:widowControl/>
        <w:tabs>
          <w:tab w:val="left" w:pos="-40"/>
        </w:tabs>
        <w:spacing w:after="120"/>
        <w:ind w:left="1224"/>
      </w:pPr>
      <w:r>
        <w:t>System BMS dodatkowo powinien posiadać wbudowany język definicji raportów, pozwalający na tworzenie dowolnych raportów tabelarycznych oraz graficznych bazujących na danych z bazy wewnętrznej systemu na potrzeby prawidłowej prezentacji uzyskanych efektów ekologicznych oraz efektywności energetycznej, jak również funkcjonalność zdalnego monitoringu przez Internet z poziomu przeglądarki internetowej www dla użytkowników posiadających odpowiednie uprawnienia</w:t>
      </w:r>
    </w:p>
    <w:p w14:paraId="34024101" w14:textId="77777777" w:rsidR="004A0167" w:rsidRDefault="004A0167" w:rsidP="00C11BAB">
      <w:pPr>
        <w:pStyle w:val="Akapitzlist"/>
        <w:widowControl/>
        <w:numPr>
          <w:ilvl w:val="2"/>
          <w:numId w:val="4"/>
        </w:numPr>
        <w:tabs>
          <w:tab w:val="left" w:pos="-40"/>
        </w:tabs>
        <w:spacing w:after="120"/>
      </w:pPr>
      <w:r>
        <w:t xml:space="preserve"> W celu potwierdzenia osiągnięcia planowanego efektu ekologicznego, Zamawiający zobligowany jest do wykonania pomiarów licznikowych poszczególnych nośników energii. W celu ułatwienia procesu monitorowania zużycia energii i uzyskanych efektów wymaga się, aby na etapie projektowania instalacji i układów energetycznych budynku uwzględnić potrzebę prowadzenia oddzielnego pomiaru i rejestracji zużycia energii elektrycznej na potrzeby oświetlenia, energii pomocniczej, energii na potrzeby technologiczne i cele pozostałe, prowadzenia oddzielnego pomiaru zużycia ciepła i nośników energii łącznie na cele ogrzewania i wentylacji oraz ciepłej wody użytkowej i oddzielnie na cele technologiczne oraz prowadzenia monitoringu warunków pogodowych przy wykorzystaniu dostępnych na rynku środków (np. centralek pogodowych), montowanych standardowo jako podstawowe wyposażenie budynków, wchodzących w skład systemów BMS. Należy zaprojektować urządzenia pomiarowe (w tym liczniki energii) na podstawie, których będzie można jednoznaczne wykazać w ramach audytu ex-post, czy wartości poszczególnych efektów ekologicznych (w tym energetycznych) zaplanowanych w ramach przedsięwzięcia zostały osiągnięte.</w:t>
      </w:r>
      <w:bookmarkEnd w:id="15"/>
      <w:r>
        <w:t xml:space="preserve"> </w:t>
      </w:r>
    </w:p>
    <w:p w14:paraId="3B009792" w14:textId="5584890C" w:rsidR="00B57E3A" w:rsidRDefault="004A0167" w:rsidP="00C11BAB">
      <w:pPr>
        <w:pStyle w:val="Akapitzlist"/>
        <w:widowControl/>
        <w:numPr>
          <w:ilvl w:val="1"/>
          <w:numId w:val="4"/>
        </w:numPr>
        <w:tabs>
          <w:tab w:val="left" w:pos="-40"/>
        </w:tabs>
        <w:spacing w:after="120"/>
      </w:pPr>
      <w:r>
        <w:t>Zamawiający udostępni wykaz efektów ekologicznych Wykonawcy wybranemu w niniejszym postępowaniu.</w:t>
      </w:r>
    </w:p>
    <w:p w14:paraId="12C8BB60" w14:textId="77777777" w:rsidR="00A633F6" w:rsidRDefault="00D1574F" w:rsidP="00692C72">
      <w:pPr>
        <w:pStyle w:val="SIWZ2"/>
        <w:widowControl/>
        <w:numPr>
          <w:ilvl w:val="1"/>
          <w:numId w:val="4"/>
        </w:numPr>
        <w:spacing w:after="120"/>
        <w:ind w:left="788" w:hanging="431"/>
      </w:pPr>
      <w:r>
        <w:t>CPV</w:t>
      </w:r>
    </w:p>
    <w:p w14:paraId="6A94C8B5" w14:textId="6FF46272" w:rsidR="00A633F6" w:rsidRDefault="00A633F6" w:rsidP="00A633F6">
      <w:pPr>
        <w:pStyle w:val="SIWZ2"/>
        <w:widowControl/>
        <w:spacing w:after="120"/>
        <w:ind w:left="788" w:firstLine="630"/>
      </w:pPr>
      <w:r>
        <w:t>45000000-7 Roboty budowlane</w:t>
      </w:r>
    </w:p>
    <w:p w14:paraId="58948745" w14:textId="77777777" w:rsidR="007049FB" w:rsidRDefault="007049FB" w:rsidP="007049FB">
      <w:pPr>
        <w:pStyle w:val="SIWZ2"/>
        <w:widowControl/>
        <w:spacing w:after="120"/>
        <w:ind w:left="788" w:firstLine="630"/>
      </w:pPr>
      <w:r>
        <w:t>45210000-2 Roboty budowlane w zakresie budynków</w:t>
      </w:r>
    </w:p>
    <w:p w14:paraId="3B12BF92" w14:textId="085996A1" w:rsidR="007049FB" w:rsidRDefault="007049FB" w:rsidP="00A633F6">
      <w:pPr>
        <w:pStyle w:val="SIWZ2"/>
        <w:widowControl/>
        <w:spacing w:after="120"/>
        <w:ind w:left="788" w:firstLine="630"/>
      </w:pPr>
      <w:r w:rsidRPr="007049FB">
        <w:t>45212360-7 Roboty budowlane w zakresie obiektów sakralnych</w:t>
      </w:r>
    </w:p>
    <w:p w14:paraId="2B05FD1E" w14:textId="77777777" w:rsidR="00A633F6" w:rsidRDefault="00A633F6" w:rsidP="00A633F6">
      <w:pPr>
        <w:pStyle w:val="SIWZ2"/>
        <w:widowControl/>
        <w:spacing w:after="120"/>
        <w:ind w:left="788" w:firstLine="630"/>
      </w:pPr>
      <w:r>
        <w:t>45330000-9 Roboty instalacyjne wodno-kanalizacyjne i sanitarne</w:t>
      </w:r>
    </w:p>
    <w:p w14:paraId="1FCC3B39" w14:textId="77777777" w:rsidR="00A633F6" w:rsidRDefault="00A633F6" w:rsidP="00A633F6">
      <w:pPr>
        <w:pStyle w:val="SIWZ2"/>
        <w:widowControl/>
        <w:spacing w:after="120"/>
        <w:ind w:left="788" w:firstLine="630"/>
      </w:pPr>
      <w:r>
        <w:t>45310000-3 Roboty instalacyjne elektryczne</w:t>
      </w:r>
    </w:p>
    <w:p w14:paraId="7C01E0A8" w14:textId="520593A3" w:rsidR="00DB449E" w:rsidRDefault="00A633F6" w:rsidP="00A633F6">
      <w:pPr>
        <w:pStyle w:val="SIWZ2"/>
        <w:widowControl/>
        <w:spacing w:after="120"/>
        <w:ind w:left="788" w:firstLine="630"/>
        <w:sectPr w:rsidR="00DB449E">
          <w:type w:val="continuous"/>
          <w:pgSz w:w="11906" w:h="16838"/>
          <w:pgMar w:top="1134" w:right="1134" w:bottom="1417" w:left="1134" w:header="708" w:footer="708" w:gutter="0"/>
          <w:cols w:space="708"/>
        </w:sectPr>
      </w:pPr>
      <w:r>
        <w:t>71320000-7 Usługi inżynieryjne w zakresie projektowania</w:t>
      </w:r>
    </w:p>
    <w:p w14:paraId="6F1484C4" w14:textId="60612C38" w:rsidR="00E775F8" w:rsidRPr="000A5BD0" w:rsidRDefault="00D1574F" w:rsidP="00C11BAB">
      <w:pPr>
        <w:pStyle w:val="SIWZpkt"/>
        <w:widowControl/>
        <w:numPr>
          <w:ilvl w:val="0"/>
          <w:numId w:val="4"/>
        </w:numPr>
        <w:spacing w:after="120"/>
      </w:pPr>
      <w:r w:rsidRPr="000A5BD0">
        <w:t>Termin wykonania zamówienia</w:t>
      </w:r>
      <w:r w:rsidR="008A1475" w:rsidRPr="000A5BD0">
        <w:t>.</w:t>
      </w:r>
    </w:p>
    <w:p w14:paraId="0136373D" w14:textId="7E7A87BA" w:rsidR="00E775F8" w:rsidRPr="000A5BD0" w:rsidRDefault="00D1574F" w:rsidP="00C11BAB">
      <w:pPr>
        <w:pStyle w:val="SIWZ2"/>
        <w:widowControl/>
        <w:numPr>
          <w:ilvl w:val="1"/>
          <w:numId w:val="4"/>
        </w:numPr>
        <w:spacing w:after="120"/>
        <w:rPr>
          <w:color w:val="000000"/>
        </w:rPr>
      </w:pPr>
      <w:r w:rsidRPr="000A5BD0">
        <w:rPr>
          <w:color w:val="000000"/>
        </w:rPr>
        <w:t xml:space="preserve">Termin wykonania zamówienia – </w:t>
      </w:r>
      <w:bookmarkStart w:id="16" w:name="_Hlk104926072"/>
      <w:r w:rsidR="00036FD9" w:rsidRPr="00036FD9">
        <w:t>30</w:t>
      </w:r>
      <w:r w:rsidR="007E42A3" w:rsidRPr="00036FD9">
        <w:t>.</w:t>
      </w:r>
      <w:r w:rsidR="00036FD9" w:rsidRPr="00036FD9">
        <w:t>1</w:t>
      </w:r>
      <w:r w:rsidR="007E42A3" w:rsidRPr="00036FD9">
        <w:t>2.202</w:t>
      </w:r>
      <w:r w:rsidR="00036FD9" w:rsidRPr="00036FD9">
        <w:t>3</w:t>
      </w:r>
      <w:r w:rsidR="007E42A3" w:rsidRPr="00036FD9">
        <w:t xml:space="preserve"> r.</w:t>
      </w:r>
      <w:bookmarkEnd w:id="16"/>
    </w:p>
    <w:p w14:paraId="17F1BF28" w14:textId="58E9162C" w:rsidR="00E775F8" w:rsidRDefault="00D1574F" w:rsidP="00C11BAB">
      <w:pPr>
        <w:pStyle w:val="SIWZpkt"/>
        <w:widowControl/>
        <w:numPr>
          <w:ilvl w:val="0"/>
          <w:numId w:val="4"/>
        </w:numPr>
        <w:spacing w:after="120"/>
      </w:pPr>
      <w:r>
        <w:t>Warunki udziału w postępowaniu, opis sposobu dokonywania oceny ich spełniania</w:t>
      </w:r>
      <w:r w:rsidR="008A1475">
        <w:t>.</w:t>
      </w:r>
    </w:p>
    <w:p w14:paraId="0FAF5112" w14:textId="689B4402" w:rsidR="00BF268E" w:rsidRPr="00FD26BF" w:rsidRDefault="00BF268E" w:rsidP="00C11BAB">
      <w:pPr>
        <w:pStyle w:val="Akapitzlist"/>
        <w:widowControl/>
        <w:numPr>
          <w:ilvl w:val="1"/>
          <w:numId w:val="4"/>
        </w:numPr>
        <w:spacing w:after="120"/>
      </w:pPr>
      <w:r w:rsidRPr="009D4FF8">
        <w:rPr>
          <w:rStyle w:val="WW-Domylnaczcionkaakapitu"/>
          <w:color w:val="000000"/>
        </w:rPr>
        <w:t xml:space="preserve"> O udzielenie zamówienia mogą ubiegać się wykonawcy, którzy</w:t>
      </w:r>
      <w:r w:rsidR="009D4FF8">
        <w:rPr>
          <w:rStyle w:val="WW-Domylnaczcionkaakapitu"/>
          <w:color w:val="000000"/>
        </w:rPr>
        <w:t xml:space="preserve"> </w:t>
      </w:r>
      <w:r w:rsidRPr="009D4FF8">
        <w:rPr>
          <w:rStyle w:val="WW-Domylnaczcionkaakapitu"/>
          <w:color w:val="000000"/>
        </w:rPr>
        <w:t>spełniają niżej określone warunki udziału w postępowaniu</w:t>
      </w:r>
      <w:r w:rsidR="003960CD">
        <w:rPr>
          <w:rStyle w:val="WW-Domylnaczcionkaakapitu"/>
          <w:color w:val="000000"/>
        </w:rPr>
        <w:t xml:space="preserve"> </w:t>
      </w:r>
      <w:r>
        <w:t xml:space="preserve">w zakresie zdolności </w:t>
      </w:r>
      <w:r w:rsidRPr="00FD26BF">
        <w:t>technicznej lub zawodowej:</w:t>
      </w:r>
    </w:p>
    <w:p w14:paraId="4B092371" w14:textId="225C8CB1" w:rsidR="003960CD" w:rsidRDefault="003960CD" w:rsidP="00C11BAB">
      <w:pPr>
        <w:pStyle w:val="Standard"/>
        <w:widowControl/>
        <w:numPr>
          <w:ilvl w:val="2"/>
          <w:numId w:val="4"/>
        </w:numPr>
        <w:spacing w:after="120"/>
      </w:pPr>
      <w:r>
        <w:t>wykonali z należytą starannością w okresie pięciu lat</w:t>
      </w:r>
      <w:r w:rsidR="00891ADA">
        <w:t>,</w:t>
      </w:r>
      <w:r>
        <w:t xml:space="preserve"> </w:t>
      </w:r>
      <w:r w:rsidR="00891ADA">
        <w:t>licząc wstecz od dnia, w którym upływa termin składania ofert</w:t>
      </w:r>
      <w:r>
        <w:t xml:space="preserve">, a jeżeli okres prowadzenia działalności jest krótszy - w tym okresie </w:t>
      </w:r>
      <w:bookmarkStart w:id="17" w:name="_Hlk104928395"/>
      <w:r>
        <w:t>co najmniej jedn</w:t>
      </w:r>
      <w:r w:rsidR="00913F42">
        <w:t xml:space="preserve">ą </w:t>
      </w:r>
      <w:r w:rsidR="00913F42" w:rsidRPr="00913F42">
        <w:t>rob</w:t>
      </w:r>
      <w:r w:rsidR="00913F42">
        <w:t>otę</w:t>
      </w:r>
      <w:r w:rsidR="00913F42" w:rsidRPr="00913F42">
        <w:t xml:space="preserve"> budowlan</w:t>
      </w:r>
      <w:r w:rsidR="00913F42">
        <w:t>ą</w:t>
      </w:r>
      <w:r>
        <w:t xml:space="preserve"> </w:t>
      </w:r>
      <w:r w:rsidR="00913F42" w:rsidRPr="00913F42">
        <w:t>w obiekcie zabytkowym lub obiekcie znajdującym się w strefie ochrony konserwatorskiej obejmujące co najmniej następujący zakres prac termomodernizacyjnych</w:t>
      </w:r>
      <w:bookmarkEnd w:id="17"/>
      <w:r w:rsidR="00913F42" w:rsidRPr="00913F42">
        <w:t>:</w:t>
      </w:r>
      <w:r w:rsidR="00913F42">
        <w:t xml:space="preserve"> </w:t>
      </w:r>
    </w:p>
    <w:p w14:paraId="10FD6687" w14:textId="7C48ACAD" w:rsidR="00913F42" w:rsidRDefault="00913F42" w:rsidP="00913F42">
      <w:pPr>
        <w:pStyle w:val="Standard"/>
        <w:widowControl/>
        <w:numPr>
          <w:ilvl w:val="4"/>
          <w:numId w:val="29"/>
        </w:numPr>
        <w:spacing w:after="120"/>
      </w:pPr>
      <w:bookmarkStart w:id="18" w:name="_Hlk104928409"/>
      <w:r>
        <w:t>dociepleni</w:t>
      </w:r>
      <w:r w:rsidR="000A5BD0">
        <w:t>e</w:t>
      </w:r>
      <w:r>
        <w:t xml:space="preserve"> ścian budynku</w:t>
      </w:r>
    </w:p>
    <w:p w14:paraId="6452F88C" w14:textId="3D7C20EA" w:rsidR="00913F42" w:rsidRDefault="00913F42" w:rsidP="00913F42">
      <w:pPr>
        <w:pStyle w:val="Standard"/>
        <w:widowControl/>
        <w:numPr>
          <w:ilvl w:val="4"/>
          <w:numId w:val="29"/>
        </w:numPr>
        <w:spacing w:after="120"/>
      </w:pPr>
      <w:r>
        <w:t>wymianę stolarki okiennej i drzwiowej</w:t>
      </w:r>
    </w:p>
    <w:p w14:paraId="5E15F2D7" w14:textId="0234D2AC" w:rsidR="00913F42" w:rsidRDefault="00913F42" w:rsidP="00913F42">
      <w:pPr>
        <w:pStyle w:val="Standard"/>
        <w:widowControl/>
        <w:numPr>
          <w:ilvl w:val="4"/>
          <w:numId w:val="29"/>
        </w:numPr>
        <w:spacing w:after="120"/>
      </w:pPr>
      <w:r>
        <w:t>montaż instalacji sanitarnych w tym montaż ogrzewania podłogowego.</w:t>
      </w:r>
    </w:p>
    <w:p w14:paraId="0B121619" w14:textId="735EE931" w:rsidR="00913F42" w:rsidRDefault="00913F42" w:rsidP="00913F42">
      <w:pPr>
        <w:pStyle w:val="Standard"/>
        <w:widowControl/>
        <w:numPr>
          <w:ilvl w:val="4"/>
          <w:numId w:val="29"/>
        </w:numPr>
        <w:spacing w:after="120"/>
      </w:pPr>
      <w:r>
        <w:t>montaż instalacji elektrycznych</w:t>
      </w:r>
    </w:p>
    <w:p w14:paraId="3042C031" w14:textId="77777777" w:rsidR="007049FB" w:rsidRPr="00F32925" w:rsidRDefault="00913F42" w:rsidP="007049FB">
      <w:pPr>
        <w:pStyle w:val="Standard"/>
        <w:widowControl/>
        <w:numPr>
          <w:ilvl w:val="4"/>
          <w:numId w:val="29"/>
        </w:numPr>
        <w:spacing w:after="120"/>
      </w:pPr>
      <w:r w:rsidRPr="00F32925">
        <w:t>montaż instalacji wentylacji mechanicznej</w:t>
      </w:r>
    </w:p>
    <w:p w14:paraId="5BDB25C7" w14:textId="1ACC721F" w:rsidR="00913F42" w:rsidRPr="00F32925" w:rsidRDefault="00913F42" w:rsidP="007049FB">
      <w:pPr>
        <w:pStyle w:val="Standard"/>
        <w:widowControl/>
        <w:numPr>
          <w:ilvl w:val="4"/>
          <w:numId w:val="29"/>
        </w:numPr>
        <w:spacing w:after="120"/>
      </w:pPr>
      <w:r w:rsidRPr="00F32925">
        <w:t>wykonanie systemu zarzadzania energią</w:t>
      </w:r>
    </w:p>
    <w:bookmarkEnd w:id="18"/>
    <w:p w14:paraId="7C426AAE" w14:textId="121B9510" w:rsidR="00DB449E" w:rsidRPr="00891ADA" w:rsidRDefault="00270143" w:rsidP="00C11BAB">
      <w:pPr>
        <w:pStyle w:val="Standard"/>
        <w:widowControl/>
        <w:numPr>
          <w:ilvl w:val="2"/>
          <w:numId w:val="4"/>
        </w:numPr>
        <w:spacing w:after="120"/>
        <w:rPr>
          <w:color w:val="000000"/>
        </w:rPr>
        <w:sectPr w:rsidR="00DB449E" w:rsidRPr="00891ADA">
          <w:type w:val="continuous"/>
          <w:pgSz w:w="11906" w:h="16838"/>
          <w:pgMar w:top="1134" w:right="1134" w:bottom="1417" w:left="1134" w:header="708" w:footer="708" w:gutter="0"/>
          <w:cols w:space="708"/>
        </w:sectPr>
      </w:pPr>
      <w:r w:rsidRPr="00270143">
        <w:t>wykona</w:t>
      </w:r>
      <w:r>
        <w:t>li</w:t>
      </w:r>
      <w:r w:rsidRPr="00270143">
        <w:t xml:space="preserve"> z należytą starannością w okresie pięciu lat</w:t>
      </w:r>
      <w:r w:rsidR="00891ADA">
        <w:t>,</w:t>
      </w:r>
      <w:r w:rsidRPr="00270143">
        <w:t xml:space="preserve"> </w:t>
      </w:r>
      <w:r w:rsidR="00891ADA">
        <w:t>licząc wstecz od dnia, w którym upływa termin składania ofert</w:t>
      </w:r>
      <w:r w:rsidRPr="00270143">
        <w:t xml:space="preserve">, a jeżeli okres prowadzenia </w:t>
      </w:r>
      <w:r w:rsidRPr="000A5BD0">
        <w:t xml:space="preserve">działalności jest krótszy - w tym okresie </w:t>
      </w:r>
      <w:bookmarkStart w:id="19" w:name="_Hlk104928453"/>
      <w:r w:rsidRPr="000A5BD0">
        <w:t>co najmniej jedno zamówienie obejmujące montaż instalacji fotowoltaicznej o łącznej mocy co najmniej 2</w:t>
      </w:r>
      <w:r w:rsidR="00240371" w:rsidRPr="000A5BD0">
        <w:t>5</w:t>
      </w:r>
      <w:r w:rsidRPr="000A5BD0">
        <w:t>kW</w:t>
      </w:r>
      <w:bookmarkEnd w:id="19"/>
      <w:r w:rsidRPr="000A5BD0">
        <w:t>.</w:t>
      </w:r>
    </w:p>
    <w:p w14:paraId="6E74900C" w14:textId="77777777" w:rsidR="00891ADA" w:rsidRDefault="00FC6C84" w:rsidP="00C11BAB">
      <w:pPr>
        <w:pStyle w:val="SIWZ2"/>
        <w:widowControl/>
        <w:numPr>
          <w:ilvl w:val="1"/>
          <w:numId w:val="4"/>
        </w:numPr>
        <w:spacing w:after="120"/>
        <w:rPr>
          <w:color w:val="000000"/>
        </w:rPr>
      </w:pPr>
      <w:r w:rsidRPr="00FC6C84">
        <w:rPr>
          <w:color w:val="000000"/>
        </w:rPr>
        <w:t>W przypadku wykonawców wspólnie ubiegających się o udzielenie zamówienia Zamawiający uzna warunki udziału w postępowaniu za spełnione jeżeli</w:t>
      </w:r>
      <w:r w:rsidR="00891ADA">
        <w:rPr>
          <w:color w:val="000000"/>
        </w:rPr>
        <w:t>:</w:t>
      </w:r>
    </w:p>
    <w:p w14:paraId="018A8C6A" w14:textId="36FA6653" w:rsidR="00FC6C84" w:rsidRDefault="00FC6C84" w:rsidP="00C11BAB">
      <w:pPr>
        <w:pStyle w:val="SIWZ2"/>
        <w:widowControl/>
        <w:numPr>
          <w:ilvl w:val="2"/>
          <w:numId w:val="4"/>
        </w:numPr>
        <w:spacing w:after="120"/>
        <w:rPr>
          <w:color w:val="000000"/>
        </w:rPr>
      </w:pPr>
      <w:r w:rsidRPr="00AC50AD">
        <w:rPr>
          <w:color w:val="000000"/>
        </w:rPr>
        <w:t xml:space="preserve">w zakresie określonym w pkt </w:t>
      </w:r>
      <w:r w:rsidR="006F77A6" w:rsidRPr="00AC50AD">
        <w:rPr>
          <w:color w:val="000000"/>
        </w:rPr>
        <w:t>5</w:t>
      </w:r>
      <w:r w:rsidRPr="00AC50AD">
        <w:rPr>
          <w:color w:val="000000"/>
        </w:rPr>
        <w:t>.1.</w:t>
      </w:r>
      <w:r w:rsidR="009D4FF8" w:rsidRPr="00AC50AD">
        <w:rPr>
          <w:color w:val="000000"/>
        </w:rPr>
        <w:t>1</w:t>
      </w:r>
      <w:r w:rsidRPr="00AC50AD">
        <w:rPr>
          <w:color w:val="000000"/>
        </w:rPr>
        <w:t xml:space="preserve"> co najmniej jeden z wykonawców wspólnie ubiegających się o udzielenie zamówienia, dysponuje wymaganą zdolnością techniczną lub zawodową i wykona </w:t>
      </w:r>
      <w:r w:rsidR="00AC50AD" w:rsidRPr="00AC50AD">
        <w:rPr>
          <w:color w:val="000000"/>
        </w:rPr>
        <w:t xml:space="preserve">zakres </w:t>
      </w:r>
      <w:r w:rsidR="00AC50AD" w:rsidRPr="00270143">
        <w:t>zamówieni</w:t>
      </w:r>
      <w:r w:rsidR="00AC50AD">
        <w:t>a</w:t>
      </w:r>
      <w:r w:rsidRPr="00AC50AD">
        <w:rPr>
          <w:color w:val="000000"/>
        </w:rPr>
        <w:t>, do realizacji któr</w:t>
      </w:r>
      <w:r w:rsidR="00AC50AD" w:rsidRPr="00AC50AD">
        <w:rPr>
          <w:color w:val="000000"/>
        </w:rPr>
        <w:t>ego</w:t>
      </w:r>
      <w:r w:rsidRPr="00AC50AD">
        <w:rPr>
          <w:color w:val="000000"/>
        </w:rPr>
        <w:t xml:space="preserve"> te zdolności są wymagane.</w:t>
      </w:r>
    </w:p>
    <w:p w14:paraId="3F345ACC" w14:textId="5B3A5F3E" w:rsidR="00891ADA" w:rsidRPr="00AC50AD" w:rsidRDefault="00891ADA" w:rsidP="00C11BAB">
      <w:pPr>
        <w:pStyle w:val="SIWZ2"/>
        <w:widowControl/>
        <w:numPr>
          <w:ilvl w:val="2"/>
          <w:numId w:val="4"/>
        </w:numPr>
        <w:spacing w:after="120"/>
        <w:rPr>
          <w:color w:val="000000"/>
        </w:rPr>
      </w:pPr>
      <w:r w:rsidRPr="00AC50AD">
        <w:rPr>
          <w:color w:val="000000"/>
        </w:rPr>
        <w:t>w zakresie określonym w pkt 5.1.</w:t>
      </w:r>
      <w:r>
        <w:rPr>
          <w:color w:val="000000"/>
        </w:rPr>
        <w:t>2</w:t>
      </w:r>
      <w:r w:rsidRPr="00AC50AD">
        <w:rPr>
          <w:color w:val="000000"/>
        </w:rPr>
        <w:t xml:space="preserve"> co najmniej jeden z wykonawców wspólnie ubiegających się o udzielenie zamówienia, dysponuje wymaganą zdolnością techniczną lub zawodową i wykona zakres </w:t>
      </w:r>
      <w:r w:rsidRPr="00270143">
        <w:t>zamówieni</w:t>
      </w:r>
      <w:r>
        <w:t>a</w:t>
      </w:r>
      <w:r w:rsidRPr="00AC50AD">
        <w:rPr>
          <w:color w:val="000000"/>
        </w:rPr>
        <w:t>, do realizacji którego te zdolności są wymagane.</w:t>
      </w:r>
    </w:p>
    <w:p w14:paraId="320661B9" w14:textId="1CF5BD95" w:rsidR="00FC6C84" w:rsidRDefault="00FC6C84" w:rsidP="00C11BAB">
      <w:pPr>
        <w:pStyle w:val="SIWZ2"/>
        <w:widowControl/>
        <w:numPr>
          <w:ilvl w:val="1"/>
          <w:numId w:val="4"/>
        </w:numPr>
        <w:spacing w:after="120"/>
        <w:rPr>
          <w:color w:val="000000"/>
        </w:rPr>
      </w:pPr>
      <w:r w:rsidRPr="00FC6C84">
        <w:rPr>
          <w:color w:val="000000"/>
        </w:rPr>
        <w:t xml:space="preserve">Jeżeli wykonawca powołuje się na doświadczenie w realizacji </w:t>
      </w:r>
      <w:r w:rsidR="00AC50AD" w:rsidRPr="00270143">
        <w:t>zamówie</w:t>
      </w:r>
      <w:r w:rsidR="00AC50AD">
        <w:t>ń</w:t>
      </w:r>
      <w:r w:rsidRPr="00FC6C84">
        <w:rPr>
          <w:color w:val="000000"/>
        </w:rPr>
        <w:t xml:space="preserve">, wykonywanych wspólnie z innymi wykonawcami, Zamawiający uzna warunek udziału w postępowaniu określony w pkt </w:t>
      </w:r>
      <w:r w:rsidR="006F77A6">
        <w:rPr>
          <w:color w:val="000000"/>
        </w:rPr>
        <w:t>5</w:t>
      </w:r>
      <w:r w:rsidRPr="00FC6C84">
        <w:rPr>
          <w:color w:val="000000"/>
        </w:rPr>
        <w:t>.1.</w:t>
      </w:r>
      <w:r w:rsidR="009D4FF8">
        <w:rPr>
          <w:color w:val="000000"/>
        </w:rPr>
        <w:t>1</w:t>
      </w:r>
      <w:r w:rsidRPr="00FC6C84">
        <w:rPr>
          <w:color w:val="000000"/>
        </w:rPr>
        <w:t xml:space="preserve"> </w:t>
      </w:r>
      <w:r w:rsidR="00891ADA" w:rsidRPr="00891ADA">
        <w:rPr>
          <w:color w:val="000000"/>
        </w:rPr>
        <w:t xml:space="preserve">oraz 5.1.2 </w:t>
      </w:r>
      <w:r w:rsidRPr="00FC6C84">
        <w:rPr>
          <w:color w:val="000000"/>
        </w:rPr>
        <w:t xml:space="preserve">za spełniony jeżeli, wykonawca bezpośrednio uczestniczył w wykonaniu </w:t>
      </w:r>
      <w:r w:rsidR="00AC50AD" w:rsidRPr="00270143">
        <w:t>zamówie</w:t>
      </w:r>
      <w:r w:rsidR="00AC50AD">
        <w:t>ń</w:t>
      </w:r>
      <w:r w:rsidRPr="00FC6C84">
        <w:rPr>
          <w:color w:val="000000"/>
        </w:rPr>
        <w:t xml:space="preserve"> objętych warunkiem.</w:t>
      </w:r>
    </w:p>
    <w:p w14:paraId="0CABDAA6" w14:textId="4E2DDB85" w:rsidR="0072064B" w:rsidRPr="00FC6C84" w:rsidRDefault="0072064B" w:rsidP="00C11BAB">
      <w:pPr>
        <w:pStyle w:val="SIWZ2"/>
        <w:widowControl/>
        <w:numPr>
          <w:ilvl w:val="1"/>
          <w:numId w:val="4"/>
        </w:numPr>
        <w:spacing w:after="120"/>
        <w:rPr>
          <w:color w:val="000000"/>
        </w:rPr>
      </w:pPr>
      <w:r w:rsidRPr="0072064B">
        <w:rPr>
          <w:color w:val="000000"/>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r>
        <w:rPr>
          <w:color w:val="000000"/>
        </w:rPr>
        <w:t xml:space="preserve"> </w:t>
      </w:r>
      <w:r w:rsidRPr="0072064B">
        <w:rPr>
          <w:color w:val="000000"/>
        </w:rPr>
        <w:t xml:space="preserve">W odniesieniu do warunków określonych w pkt </w:t>
      </w:r>
      <w:r w:rsidR="006F77A6">
        <w:rPr>
          <w:color w:val="000000"/>
        </w:rPr>
        <w:t>5</w:t>
      </w:r>
      <w:r>
        <w:rPr>
          <w:color w:val="000000"/>
        </w:rPr>
        <w:t>.</w:t>
      </w:r>
      <w:r w:rsidRPr="0072064B">
        <w:rPr>
          <w:color w:val="000000"/>
        </w:rPr>
        <w:t>1.</w:t>
      </w:r>
      <w:r w:rsidR="009D4FF8">
        <w:rPr>
          <w:color w:val="000000"/>
        </w:rPr>
        <w:t>1</w:t>
      </w:r>
      <w:r w:rsidR="0034737C">
        <w:rPr>
          <w:color w:val="000000"/>
        </w:rPr>
        <w:t xml:space="preserve"> </w:t>
      </w:r>
      <w:r w:rsidR="00891ADA">
        <w:rPr>
          <w:color w:val="000000"/>
        </w:rPr>
        <w:t>oraz</w:t>
      </w:r>
      <w:r w:rsidR="0034737C">
        <w:rPr>
          <w:color w:val="000000"/>
        </w:rPr>
        <w:t xml:space="preserve"> 5.1.2</w:t>
      </w:r>
      <w:r w:rsidRPr="0072064B">
        <w:rPr>
          <w:color w:val="000000"/>
        </w:rPr>
        <w:t xml:space="preserve"> wykonawcy mogą polegać na zdolnościach podmiotów udostępniających zasoby, jeśli podmioty te wykonają</w:t>
      </w:r>
      <w:r w:rsidR="00ED2DB6" w:rsidRPr="00ED2DB6">
        <w:t xml:space="preserve"> </w:t>
      </w:r>
      <w:r w:rsidR="00ED2DB6" w:rsidRPr="00ED2DB6">
        <w:rPr>
          <w:color w:val="000000"/>
        </w:rPr>
        <w:t>jako podwykonawcy</w:t>
      </w:r>
      <w:r w:rsidRPr="0072064B">
        <w:rPr>
          <w:color w:val="000000"/>
        </w:rPr>
        <w:t xml:space="preserve"> </w:t>
      </w:r>
      <w:r w:rsidR="00AC50AD" w:rsidRPr="00AC50AD">
        <w:rPr>
          <w:color w:val="000000"/>
        </w:rPr>
        <w:t xml:space="preserve">zakres </w:t>
      </w:r>
      <w:r w:rsidR="00AC50AD" w:rsidRPr="00270143">
        <w:t>zamówieni</w:t>
      </w:r>
      <w:r w:rsidR="00AC50AD">
        <w:t>a</w:t>
      </w:r>
      <w:r w:rsidRPr="0072064B">
        <w:rPr>
          <w:color w:val="000000"/>
        </w:rPr>
        <w:t>, do realizacji któr</w:t>
      </w:r>
      <w:r w:rsidR="00AC50AD">
        <w:rPr>
          <w:color w:val="000000"/>
        </w:rPr>
        <w:t>ego</w:t>
      </w:r>
      <w:r w:rsidRPr="0072064B">
        <w:rPr>
          <w:color w:val="000000"/>
        </w:rPr>
        <w:t xml:space="preserve"> te zdolności są wymagane.</w:t>
      </w:r>
    </w:p>
    <w:p w14:paraId="5366A6B2" w14:textId="77777777" w:rsidR="00DD3891" w:rsidRPr="00B814D8" w:rsidRDefault="00D1574F" w:rsidP="00C11BAB">
      <w:pPr>
        <w:pStyle w:val="Akapitzlist"/>
        <w:widowControl/>
        <w:numPr>
          <w:ilvl w:val="1"/>
          <w:numId w:val="4"/>
        </w:numPr>
        <w:tabs>
          <w:tab w:val="left" w:pos="454"/>
        </w:tabs>
        <w:spacing w:after="120"/>
        <w:rPr>
          <w:rStyle w:val="WW-Domylnaczcionkaakapitu"/>
          <w:color w:val="000000"/>
        </w:rPr>
      </w:pPr>
      <w:r w:rsidRPr="00B814D8">
        <w:rPr>
          <w:rStyle w:val="WW-Domylnaczcionkaakapitu"/>
          <w:color w:val="000000"/>
        </w:rPr>
        <w:t>Ocena spełnienia warunków udziału w postępowaniu będzie przeprowadzona                      w oparciu o przedłożone przez wykonawców dokumenty i oświadczenia.</w:t>
      </w:r>
    </w:p>
    <w:p w14:paraId="2415CF7C" w14:textId="6BDE8612" w:rsidR="00DD3891" w:rsidRPr="00B814D8" w:rsidRDefault="00D1574F" w:rsidP="00C11BAB">
      <w:pPr>
        <w:pStyle w:val="Akapitzlist"/>
        <w:widowControl/>
        <w:numPr>
          <w:ilvl w:val="2"/>
          <w:numId w:val="4"/>
        </w:numPr>
        <w:tabs>
          <w:tab w:val="left" w:pos="454"/>
        </w:tabs>
        <w:spacing w:after="120"/>
        <w:rPr>
          <w:rStyle w:val="WW-Domylnaczcionkaakapitu"/>
          <w:color w:val="000000"/>
        </w:rPr>
      </w:pPr>
      <w:r w:rsidRPr="00B814D8">
        <w:rPr>
          <w:rStyle w:val="WW-Domylnaczcionkaakapitu"/>
          <w:color w:val="000000"/>
        </w:rPr>
        <w:t>Oferty wykonawców, którzy spełnią wymagane warunki zostaną dopuszczone do badania i oceny</w:t>
      </w:r>
      <w:r w:rsidR="003660AC" w:rsidRPr="00B814D8">
        <w:rPr>
          <w:rStyle w:val="WW-Domylnaczcionkaakapitu"/>
          <w:color w:val="000000"/>
        </w:rPr>
        <w:t>.</w:t>
      </w:r>
    </w:p>
    <w:p w14:paraId="28158D44" w14:textId="54E4F7A8" w:rsidR="00E617A6" w:rsidRPr="00B814D8" w:rsidRDefault="00D1574F" w:rsidP="00C11BAB">
      <w:pPr>
        <w:pStyle w:val="Akapitzlist"/>
        <w:widowControl/>
        <w:numPr>
          <w:ilvl w:val="2"/>
          <w:numId w:val="4"/>
        </w:numPr>
        <w:tabs>
          <w:tab w:val="left" w:pos="454"/>
        </w:tabs>
        <w:spacing w:after="120"/>
        <w:rPr>
          <w:color w:val="000000"/>
        </w:rPr>
      </w:pPr>
      <w:r w:rsidRPr="00B814D8">
        <w:rPr>
          <w:rStyle w:val="WW-Domylnaczcionkaakapitu"/>
          <w:color w:val="000000"/>
        </w:rPr>
        <w:t xml:space="preserve">Wykonawcy, którzy </w:t>
      </w:r>
      <w:r w:rsidR="00EC36CE" w:rsidRPr="00B814D8">
        <w:rPr>
          <w:rStyle w:val="WW-Domylnaczcionkaakapitu"/>
          <w:color w:val="000000"/>
        </w:rPr>
        <w:t xml:space="preserve">nie wykażą </w:t>
      </w:r>
      <w:r w:rsidRPr="00B814D8">
        <w:rPr>
          <w:rStyle w:val="WW-Domylnaczcionkaakapitu"/>
          <w:color w:val="000000"/>
        </w:rPr>
        <w:t>spełni</w:t>
      </w:r>
      <w:r w:rsidR="00EC36CE" w:rsidRPr="00B814D8">
        <w:rPr>
          <w:rStyle w:val="WW-Domylnaczcionkaakapitu"/>
          <w:color w:val="000000"/>
        </w:rPr>
        <w:t>ania</w:t>
      </w:r>
      <w:r w:rsidRPr="00B814D8">
        <w:rPr>
          <w:rStyle w:val="WW-Domylnaczcionkaakapitu"/>
          <w:color w:val="000000"/>
        </w:rPr>
        <w:t xml:space="preserve"> wymaganych warunków </w:t>
      </w:r>
      <w:r w:rsidR="00B814D8" w:rsidRPr="00B814D8">
        <w:rPr>
          <w:rStyle w:val="WW-Domylnaczcionkaakapitu"/>
          <w:color w:val="000000"/>
        </w:rPr>
        <w:t>podlegają wykluczeniu z postępowania</w:t>
      </w:r>
      <w:r w:rsidRPr="00B814D8">
        <w:rPr>
          <w:rStyle w:val="WW-Domylnaczcionkaakapitu"/>
          <w:color w:val="000000"/>
        </w:rPr>
        <w:t>.</w:t>
      </w:r>
    </w:p>
    <w:p w14:paraId="79DDD851" w14:textId="77777777" w:rsidR="008D4BE4" w:rsidRPr="00D777DE" w:rsidRDefault="008D4BE4" w:rsidP="00C11BAB">
      <w:pPr>
        <w:pStyle w:val="SIWZpkt"/>
        <w:widowControl/>
        <w:numPr>
          <w:ilvl w:val="0"/>
          <w:numId w:val="4"/>
        </w:numPr>
        <w:spacing w:after="120"/>
      </w:pPr>
      <w:r w:rsidRPr="00D777DE">
        <w:t>Wymagania dotyczące wadium.</w:t>
      </w:r>
    </w:p>
    <w:p w14:paraId="4571E0EC" w14:textId="46B08DCA" w:rsidR="008D4BE4" w:rsidRPr="00240371" w:rsidRDefault="008D4BE4" w:rsidP="00240371">
      <w:pPr>
        <w:pStyle w:val="Akapitzlist"/>
        <w:widowControl/>
        <w:numPr>
          <w:ilvl w:val="1"/>
          <w:numId w:val="4"/>
        </w:numPr>
        <w:tabs>
          <w:tab w:val="left" w:pos="993"/>
        </w:tabs>
        <w:spacing w:after="120"/>
        <w:rPr>
          <w:color w:val="000000"/>
        </w:rPr>
      </w:pPr>
      <w:r w:rsidRPr="00D777DE">
        <w:rPr>
          <w:rStyle w:val="WW-Domylnaczcionkaakapitu"/>
          <w:color w:val="000000"/>
        </w:rPr>
        <w:t xml:space="preserve">Zamawiający </w:t>
      </w:r>
      <w:r w:rsidR="00240371">
        <w:rPr>
          <w:rStyle w:val="WW-Domylnaczcionkaakapitu"/>
          <w:color w:val="000000"/>
        </w:rPr>
        <w:t>nie</w:t>
      </w:r>
      <w:r w:rsidRPr="00D777DE">
        <w:rPr>
          <w:rStyle w:val="WW-Domylnaczcionkaakapitu"/>
          <w:color w:val="000000"/>
        </w:rPr>
        <w:t xml:space="preserve"> wymaga wniesienia wadium</w:t>
      </w:r>
      <w:r w:rsidRPr="00240371">
        <w:rPr>
          <w:color w:val="000000"/>
        </w:rPr>
        <w:t>.</w:t>
      </w:r>
    </w:p>
    <w:p w14:paraId="6EBAFA2E" w14:textId="77777777" w:rsidR="00E775F8" w:rsidRDefault="00D1574F" w:rsidP="00C11BAB">
      <w:pPr>
        <w:pStyle w:val="SIWZpkt"/>
        <w:widowControl/>
        <w:numPr>
          <w:ilvl w:val="0"/>
          <w:numId w:val="4"/>
        </w:numPr>
        <w:spacing w:after="120"/>
      </w:pPr>
      <w:r>
        <w:t>Sposób obliczenia ceny.</w:t>
      </w:r>
    </w:p>
    <w:p w14:paraId="161C9DF7" w14:textId="4AE1EBFD" w:rsidR="000D2AF1" w:rsidRDefault="00D1574F" w:rsidP="00C11BAB">
      <w:pPr>
        <w:pStyle w:val="SIWZ2"/>
        <w:widowControl/>
        <w:numPr>
          <w:ilvl w:val="1"/>
          <w:numId w:val="4"/>
        </w:numPr>
        <w:spacing w:after="120"/>
      </w:pPr>
      <w:r>
        <w:t xml:space="preserve">Oferta musi zawierać ostateczną sumaryczną cenę obejmującą wszystkie koszty związane z realizacją zadania niezbędne do jego wykonania z uwzględnieniem wszystkich opłat i podatków (w tym </w:t>
      </w:r>
      <w:bookmarkStart w:id="20" w:name="_Hlk98435938"/>
      <w:r>
        <w:t xml:space="preserve">podatek VAT w wysokości </w:t>
      </w:r>
      <w:r w:rsidR="008928B2">
        <w:t>23</w:t>
      </w:r>
      <w:r>
        <w:t xml:space="preserve"> % </w:t>
      </w:r>
      <w:bookmarkEnd w:id="20"/>
      <w:r>
        <w:t xml:space="preserve">– dotyczy podmiotu będącego czynnym podatnikiem podatku VAT). </w:t>
      </w:r>
    </w:p>
    <w:p w14:paraId="62E4CBE5" w14:textId="77777777" w:rsidR="00561C72" w:rsidRDefault="00561C72" w:rsidP="00C11BAB">
      <w:pPr>
        <w:pStyle w:val="SIWZ2"/>
        <w:widowControl/>
        <w:numPr>
          <w:ilvl w:val="1"/>
          <w:numId w:val="4"/>
        </w:numPr>
        <w:spacing w:after="120"/>
      </w:pPr>
      <w:r>
        <w:t>W przypadku Wykonawcy zagranicznego, który nie dolicza wartości podatku VAT do oferowanej ceny, Zamawiający w celu dokonania oceny oferty doliczy do przedstawionej w niej ceny (netto), podatek od towarów i usług, który Zamawiający miałby obowiązek wpłacić zgodnie z obowiązującymi przepisami.</w:t>
      </w:r>
    </w:p>
    <w:p w14:paraId="7E6EEEBF" w14:textId="5187E53B" w:rsidR="00E775F8" w:rsidRDefault="00D1574F" w:rsidP="00C11BAB">
      <w:pPr>
        <w:pStyle w:val="SIWZ2"/>
        <w:widowControl/>
        <w:numPr>
          <w:ilvl w:val="1"/>
          <w:numId w:val="4"/>
        </w:numPr>
        <w:spacing w:after="120"/>
      </w:pPr>
      <w:r>
        <w:t xml:space="preserve">Cena ryczałtowa winna obejmować </w:t>
      </w:r>
      <w:r w:rsidR="008F36F1" w:rsidRPr="008F36F1">
        <w:t>wszystkie czynności niezbędne do kompleksowego wykonania przedmiotu zamówienia, w tym w szczególności związane z wykonaniem objętych umową prac wraz koordynacją wszystkich uczestników procesu inwestycyjnego, odbiorami, atestami, próbami, opłatami urzędowymi, wywozem materiałów z rozbiórki i śmieci. Ustalona w ten sposób cena ma charakter stały i niezmienny niezależnie od rozmiarów robót budowlanych i kosztów ponoszonych przez wykonawcę podczas ich realizacji</w:t>
      </w:r>
      <w:r>
        <w:t>.</w:t>
      </w:r>
    </w:p>
    <w:p w14:paraId="00CA1E6F" w14:textId="77777777" w:rsidR="00E775F8" w:rsidRDefault="00D1574F" w:rsidP="00C11BAB">
      <w:pPr>
        <w:pStyle w:val="SIWZ2"/>
        <w:widowControl/>
        <w:numPr>
          <w:ilvl w:val="1"/>
          <w:numId w:val="4"/>
        </w:numPr>
        <w:spacing w:after="120"/>
      </w:pPr>
      <w:r>
        <w:t>Wszelkie obliczenia należy dokonać z dokładnością do pełnych groszy (z dokładnością do dwóch miejsc po przecinku, zarówno przy kwotach netto, VAT i brutto), przy czym końcówki poniżej 0,5 grosza pomija się, a końcówki 0,5 grosza i wyższe zaokrągla się do 1 grosza.</w:t>
      </w:r>
    </w:p>
    <w:p w14:paraId="5D100EB3" w14:textId="77777777" w:rsidR="008D4BE4" w:rsidRDefault="008D4BE4" w:rsidP="00C11BAB">
      <w:pPr>
        <w:pStyle w:val="SIWZpkt"/>
        <w:widowControl/>
        <w:numPr>
          <w:ilvl w:val="0"/>
          <w:numId w:val="4"/>
        </w:numPr>
        <w:spacing w:after="120"/>
      </w:pPr>
      <w:r>
        <w:t>Sposób przygotowania ofert.</w:t>
      </w:r>
    </w:p>
    <w:p w14:paraId="4C10E1A9" w14:textId="77777777" w:rsidR="008D4BE4" w:rsidRDefault="008D4BE4" w:rsidP="00C11BAB">
      <w:pPr>
        <w:pStyle w:val="Akapitzlist"/>
        <w:widowControl/>
        <w:numPr>
          <w:ilvl w:val="1"/>
          <w:numId w:val="4"/>
        </w:numPr>
        <w:spacing w:after="120"/>
        <w:ind w:left="788" w:hanging="431"/>
      </w:pPr>
      <w:r w:rsidRPr="0072064B">
        <w:t>Składanie ofert odbywa się</w:t>
      </w:r>
      <w:r>
        <w:t>:</w:t>
      </w:r>
    </w:p>
    <w:p w14:paraId="3EADFB2B" w14:textId="2826FF38" w:rsidR="008D4BE4" w:rsidRDefault="008D4BE4" w:rsidP="00C11BAB">
      <w:pPr>
        <w:pStyle w:val="Akapitzlist"/>
        <w:widowControl/>
        <w:numPr>
          <w:ilvl w:val="2"/>
          <w:numId w:val="4"/>
        </w:numPr>
        <w:spacing w:after="120"/>
      </w:pPr>
      <w:r w:rsidRPr="0072064B">
        <w:t xml:space="preserve"> </w:t>
      </w:r>
      <w:r w:rsidRPr="0048482E">
        <w:t>drogą elektroniczną na e-mail</w:t>
      </w:r>
      <w:bookmarkStart w:id="21" w:name="_Hlk104929139"/>
      <w:r w:rsidRPr="0048482E">
        <w:t xml:space="preserve">: </w:t>
      </w:r>
      <w:hyperlink r:id="rId9" w:history="1">
        <w:r w:rsidR="005D27C3" w:rsidRPr="002446B8">
          <w:rPr>
            <w:rStyle w:val="Hipercze"/>
          </w:rPr>
          <w:t>przeorpoznan@dominikanie.pl</w:t>
        </w:r>
      </w:hyperlink>
      <w:bookmarkEnd w:id="21"/>
      <w:r w:rsidR="009C27BA">
        <w:t>, lub</w:t>
      </w:r>
    </w:p>
    <w:p w14:paraId="3389743E" w14:textId="0D0CB414" w:rsidR="008D4BE4" w:rsidRPr="0048482E" w:rsidRDefault="008D4BE4" w:rsidP="00C11BAB">
      <w:pPr>
        <w:pStyle w:val="Akapitzlist"/>
        <w:numPr>
          <w:ilvl w:val="2"/>
          <w:numId w:val="4"/>
        </w:numPr>
        <w:spacing w:after="120"/>
      </w:pPr>
      <w:r w:rsidRPr="005F026E">
        <w:t>pisemnie</w:t>
      </w:r>
      <w:r w:rsidR="00A21190">
        <w:t xml:space="preserve"> (</w:t>
      </w:r>
      <w:r w:rsidRPr="005F026E">
        <w:t>osobiście, za pośrednictwem posłańca lub operatora pocztowego w</w:t>
      </w:r>
      <w:r w:rsidR="00A21190">
        <w:t> </w:t>
      </w:r>
      <w:r w:rsidRPr="005F026E">
        <w:t>rozumieniu ustawy z dnia 23 listopada 2012r. - Prawo pocztowe</w:t>
      </w:r>
      <w:r w:rsidR="00A21190">
        <w:t>)</w:t>
      </w:r>
      <w:r w:rsidRPr="005F026E">
        <w:t xml:space="preserve"> na adres: </w:t>
      </w:r>
      <w:bookmarkStart w:id="22" w:name="_Hlk104929160"/>
      <w:r w:rsidR="005D27C3" w:rsidRPr="005D27C3">
        <w:t>O.O. Dominikanie Kościół i Klasztor Marki Bożej Różańcowej, ul. Kościuszki 99, 61-716 Poznań</w:t>
      </w:r>
      <w:r w:rsidR="005D27C3">
        <w:t>, Kancelaria</w:t>
      </w:r>
      <w:bookmarkEnd w:id="22"/>
      <w:r w:rsidR="005D27C3">
        <w:t>.</w:t>
      </w:r>
    </w:p>
    <w:p w14:paraId="3B3D3D46" w14:textId="77777777" w:rsidR="008D4BE4" w:rsidRDefault="008D4BE4" w:rsidP="00C11BAB">
      <w:pPr>
        <w:pStyle w:val="SIWZ2"/>
        <w:widowControl/>
        <w:numPr>
          <w:ilvl w:val="1"/>
          <w:numId w:val="4"/>
        </w:numPr>
        <w:spacing w:after="120"/>
        <w:ind w:left="788" w:hanging="431"/>
      </w:pPr>
      <w:r>
        <w:t>Ofertę należy napisać pismem czytelnym w języku polskim.</w:t>
      </w:r>
    </w:p>
    <w:p w14:paraId="37647C99" w14:textId="77777777" w:rsidR="008D4BE4" w:rsidRPr="00BA059A" w:rsidRDefault="008D4BE4" w:rsidP="00C11BAB">
      <w:pPr>
        <w:pStyle w:val="SIWZ2"/>
        <w:widowControl/>
        <w:numPr>
          <w:ilvl w:val="1"/>
          <w:numId w:val="4"/>
        </w:numPr>
        <w:spacing w:after="120"/>
        <w:ind w:left="788" w:hanging="431"/>
        <w:rPr>
          <w:rStyle w:val="WW-Domylnaczcionkaakapitu"/>
        </w:rPr>
      </w:pPr>
      <w:r w:rsidRPr="00BA059A">
        <w:rPr>
          <w:rStyle w:val="WW-Domylnaczcionkaakapitu"/>
          <w:color w:val="000000"/>
        </w:rPr>
        <w:t>Ofertę należy sporządzić zgodnie z wymaganiami umieszczonymi w niniejsz</w:t>
      </w:r>
      <w:r>
        <w:rPr>
          <w:rStyle w:val="WW-Domylnaczcionkaakapitu"/>
          <w:color w:val="000000"/>
        </w:rPr>
        <w:t>ym</w:t>
      </w:r>
      <w:r w:rsidRPr="00BA059A">
        <w:rPr>
          <w:rStyle w:val="WW-Domylnaczcionkaakapitu"/>
          <w:color w:val="000000"/>
        </w:rPr>
        <w:t xml:space="preserve"> </w:t>
      </w:r>
      <w:r>
        <w:rPr>
          <w:rStyle w:val="WW-Domylnaczcionkaakapitu"/>
          <w:color w:val="000000"/>
        </w:rPr>
        <w:t>Zapytaniu ofertowym</w:t>
      </w:r>
      <w:r w:rsidRPr="00BA059A">
        <w:rPr>
          <w:rStyle w:val="WW-Domylnaczcionkaakapitu"/>
          <w:color w:val="000000"/>
        </w:rPr>
        <w:t xml:space="preserve"> oraz dołączyć wszystkie wymagane dokumenty i oświadczenia.</w:t>
      </w:r>
    </w:p>
    <w:p w14:paraId="250CCF14" w14:textId="77777777" w:rsidR="008D4BE4" w:rsidRPr="00BA059A" w:rsidRDefault="008D4BE4" w:rsidP="00C11BAB">
      <w:pPr>
        <w:pStyle w:val="SIWZ2"/>
        <w:widowControl/>
        <w:numPr>
          <w:ilvl w:val="1"/>
          <w:numId w:val="4"/>
        </w:numPr>
        <w:spacing w:after="120"/>
        <w:ind w:left="788" w:hanging="431"/>
        <w:rPr>
          <w:rStyle w:val="WW-Domylnaczcionkaakapitu"/>
        </w:rPr>
      </w:pPr>
      <w:r w:rsidRPr="00BA059A">
        <w:rPr>
          <w:rStyle w:val="WW-Domylnaczcionkaakapitu"/>
          <w:color w:val="000000"/>
        </w:rPr>
        <w:t>Każdy wykonawca może złożyć w niniejszym przetargu tylko jedną ofertę.</w:t>
      </w:r>
    </w:p>
    <w:p w14:paraId="7770EF67" w14:textId="21A08FA9" w:rsidR="008D4BE4" w:rsidRDefault="008D4BE4" w:rsidP="00C11BAB">
      <w:pPr>
        <w:pStyle w:val="SIWZ2"/>
        <w:widowControl/>
        <w:numPr>
          <w:ilvl w:val="1"/>
          <w:numId w:val="4"/>
        </w:numPr>
        <w:tabs>
          <w:tab w:val="left" w:pos="-692"/>
        </w:tabs>
        <w:spacing w:after="120"/>
      </w:pPr>
      <w:r>
        <w:rPr>
          <w:rStyle w:val="WW-Domylnaczcionkaakapitu"/>
          <w:color w:val="000000"/>
        </w:rPr>
        <w:t>Przy</w:t>
      </w:r>
      <w:r w:rsidRPr="003C2497">
        <w:rPr>
          <w:rStyle w:val="WW-Domylnaczcionkaakapitu"/>
          <w:color w:val="000000"/>
        </w:rPr>
        <w:t xml:space="preserve"> składani</w:t>
      </w:r>
      <w:r>
        <w:rPr>
          <w:rStyle w:val="WW-Domylnaczcionkaakapitu"/>
          <w:color w:val="000000"/>
        </w:rPr>
        <w:t>u</w:t>
      </w:r>
      <w:r w:rsidRPr="003C2497">
        <w:rPr>
          <w:rStyle w:val="WW-Domylnaczcionkaakapitu"/>
          <w:color w:val="000000"/>
        </w:rPr>
        <w:t xml:space="preserve"> oferty </w:t>
      </w:r>
      <w:r w:rsidRPr="0048482E">
        <w:t xml:space="preserve">drogą elektroniczną </w:t>
      </w:r>
      <w:r>
        <w:t>lub pisemnie,</w:t>
      </w:r>
      <w:r w:rsidRPr="0048482E">
        <w:t xml:space="preserve"> </w:t>
      </w:r>
      <w:r>
        <w:t xml:space="preserve">odpowiednio wiadomość lub koperta winna być </w:t>
      </w:r>
      <w:r w:rsidRPr="003C2497">
        <w:rPr>
          <w:rStyle w:val="WW-Domylnaczcionkaakapitu"/>
          <w:color w:val="000000"/>
        </w:rPr>
        <w:t xml:space="preserve">oznakowana: </w:t>
      </w:r>
      <w:r>
        <w:t>OFERTA - „</w:t>
      </w:r>
      <w:r w:rsidR="005D27C3" w:rsidRPr="005D27C3">
        <w:rPr>
          <w:rStyle w:val="WW-Domylnaczcionkaakapitu"/>
          <w:color w:val="000000"/>
        </w:rPr>
        <w:t>Termomodernizacj</w:t>
      </w:r>
      <w:r w:rsidR="005D27C3">
        <w:rPr>
          <w:rStyle w:val="WW-Domylnaczcionkaakapitu"/>
          <w:color w:val="000000"/>
        </w:rPr>
        <w:t xml:space="preserve">a </w:t>
      </w:r>
      <w:r w:rsidR="005D27C3" w:rsidRPr="005D27C3">
        <w:rPr>
          <w:rStyle w:val="WW-Domylnaczcionkaakapitu"/>
          <w:color w:val="000000"/>
        </w:rPr>
        <w:t>budynków kościoła i klasztoru  oo. Dominikanów w Poznaniu</w:t>
      </w:r>
      <w:r>
        <w:t>”</w:t>
      </w:r>
    </w:p>
    <w:p w14:paraId="429D4B03" w14:textId="77777777" w:rsidR="008D4BE4" w:rsidRDefault="008D4BE4" w:rsidP="00C11BAB">
      <w:pPr>
        <w:pStyle w:val="SIWZ2"/>
        <w:widowControl/>
        <w:numPr>
          <w:ilvl w:val="1"/>
          <w:numId w:val="4"/>
        </w:numPr>
        <w:spacing w:after="120"/>
      </w:pPr>
      <w:r>
        <w:t>Wykonawcy zobowiązani są złożyć następujące dokumenty oraz oświadczenia:</w:t>
      </w:r>
    </w:p>
    <w:p w14:paraId="27539107" w14:textId="713A166D" w:rsidR="008D4BE4" w:rsidRDefault="008D4BE4" w:rsidP="00C11BAB">
      <w:pPr>
        <w:pStyle w:val="SIWZ2"/>
        <w:widowControl/>
        <w:numPr>
          <w:ilvl w:val="2"/>
          <w:numId w:val="4"/>
        </w:numPr>
        <w:spacing w:after="120"/>
      </w:pPr>
      <w:r>
        <w:t xml:space="preserve">Formularz ofertowy (wg załącznika nr </w:t>
      </w:r>
      <w:r w:rsidR="000A2347">
        <w:t>2</w:t>
      </w:r>
      <w:r>
        <w:t>).</w:t>
      </w:r>
    </w:p>
    <w:p w14:paraId="4BEF7257" w14:textId="28A6F406" w:rsidR="008D4BE4" w:rsidRDefault="008D4BE4" w:rsidP="00C11BAB">
      <w:pPr>
        <w:pStyle w:val="SIWZ2"/>
        <w:widowControl/>
        <w:numPr>
          <w:ilvl w:val="2"/>
          <w:numId w:val="4"/>
        </w:numPr>
        <w:spacing w:after="120"/>
      </w:pPr>
      <w:r>
        <w:t>Oświadczenie</w:t>
      </w:r>
      <w:r w:rsidRPr="00FD26BF">
        <w:t xml:space="preserve"> </w:t>
      </w:r>
      <w:r>
        <w:t xml:space="preserve">wykonawcy </w:t>
      </w:r>
      <w:r w:rsidRPr="00FD26BF">
        <w:t>o spełnianiu warunków</w:t>
      </w:r>
      <w:r>
        <w:t xml:space="preserve"> </w:t>
      </w:r>
      <w:r w:rsidRPr="00FD26BF">
        <w:t>udziału w postępowaniu</w:t>
      </w:r>
      <w:r>
        <w:t xml:space="preserve"> (wg załącznika nr </w:t>
      </w:r>
      <w:r w:rsidR="000A2347">
        <w:t>3A</w:t>
      </w:r>
      <w:r>
        <w:t>).</w:t>
      </w:r>
    </w:p>
    <w:p w14:paraId="3C02414F" w14:textId="279C0CE2" w:rsidR="008D4BE4" w:rsidRPr="00E5298F" w:rsidRDefault="008D4BE4" w:rsidP="00C11BAB">
      <w:pPr>
        <w:pStyle w:val="Akapitzlist"/>
        <w:widowControl/>
        <w:numPr>
          <w:ilvl w:val="2"/>
          <w:numId w:val="4"/>
        </w:numPr>
        <w:spacing w:after="120"/>
        <w:ind w:left="1225" w:hanging="505"/>
        <w:rPr>
          <w:color w:val="000000" w:themeColor="text1"/>
        </w:rPr>
      </w:pPr>
      <w:r w:rsidRPr="00E5298F">
        <w:rPr>
          <w:color w:val="000000" w:themeColor="text1"/>
        </w:rPr>
        <w:t xml:space="preserve">Oświadczenie podmiotu udostępniającego zasoby o spełnianiu warunków udziału w postępowaniu – </w:t>
      </w:r>
      <w:r w:rsidRPr="00E5298F">
        <w:rPr>
          <w:color w:val="000000" w:themeColor="text1"/>
          <w:u w:val="single"/>
        </w:rPr>
        <w:t>w przypadku polegania wykonawcy na zasobach innego podmiotu</w:t>
      </w:r>
      <w:r w:rsidRPr="00E5298F">
        <w:rPr>
          <w:color w:val="000000" w:themeColor="text1"/>
        </w:rPr>
        <w:t xml:space="preserve"> (wg załącznika nr </w:t>
      </w:r>
      <w:r w:rsidR="000A2347">
        <w:rPr>
          <w:color w:val="000000" w:themeColor="text1"/>
        </w:rPr>
        <w:t>3B</w:t>
      </w:r>
      <w:r w:rsidRPr="00E5298F">
        <w:rPr>
          <w:color w:val="000000" w:themeColor="text1"/>
        </w:rPr>
        <w:t>).</w:t>
      </w:r>
    </w:p>
    <w:p w14:paraId="3D90350A" w14:textId="77777777" w:rsidR="008D4BE4" w:rsidRDefault="008D4BE4" w:rsidP="00C11BAB">
      <w:pPr>
        <w:pStyle w:val="Akapitzlist"/>
        <w:widowControl/>
        <w:numPr>
          <w:ilvl w:val="2"/>
          <w:numId w:val="4"/>
        </w:numPr>
        <w:spacing w:after="120"/>
        <w:ind w:left="1225" w:hanging="505"/>
      </w:pPr>
      <w:r w:rsidRPr="00D96749">
        <w:rPr>
          <w:u w:val="single"/>
        </w:rPr>
        <w:t>Wykonawca, który polega na wiedzy i doświadczeniu, potencjale technicznym, osobach zdolnych do wykonania zamówienia lub zdolnościach finansowych podmiotów udostępniających zasoby</w:t>
      </w:r>
      <w:r w:rsidRPr="00951EED">
        <w:t>, składa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(zobowiązanie podmiotu udostępniającego zasoby, winno potwierdzać, że stosunek łączący wykonawcę z podmiotami udostępniającymi zasoby gwarantuje rzeczywisty dostęp do tych zasobów).</w:t>
      </w:r>
    </w:p>
    <w:p w14:paraId="604F8318" w14:textId="2F5EECAD" w:rsidR="008D4BE4" w:rsidRDefault="008D4BE4" w:rsidP="00C11BAB">
      <w:pPr>
        <w:pStyle w:val="Akapitzlist"/>
        <w:widowControl/>
        <w:numPr>
          <w:ilvl w:val="2"/>
          <w:numId w:val="4"/>
        </w:numPr>
        <w:spacing w:after="120"/>
        <w:ind w:left="1225" w:hanging="505"/>
      </w:pPr>
      <w:r w:rsidRPr="00E5298F">
        <w:t xml:space="preserve">Oświadczenie, z którego wynika, które roboty budowlane wykonają poszczególni wykonawcy – </w:t>
      </w:r>
      <w:r w:rsidRPr="00D96749">
        <w:rPr>
          <w:u w:val="single"/>
        </w:rPr>
        <w:t>w przypadku wykonawców wspólnie ubiegających się o udzielenie zamówienia</w:t>
      </w:r>
      <w:r w:rsidRPr="00E5298F">
        <w:t xml:space="preserve"> (wg załącznika nr </w:t>
      </w:r>
      <w:r w:rsidR="000A2347">
        <w:t>4</w:t>
      </w:r>
      <w:r w:rsidRPr="00E5298F">
        <w:t>).</w:t>
      </w:r>
    </w:p>
    <w:p w14:paraId="65650DFA" w14:textId="77777777" w:rsidR="008D4BE4" w:rsidRDefault="008D4BE4" w:rsidP="00C11BAB">
      <w:pPr>
        <w:pStyle w:val="SIWZ2"/>
        <w:widowControl/>
        <w:numPr>
          <w:ilvl w:val="2"/>
          <w:numId w:val="4"/>
        </w:numPr>
        <w:spacing w:after="120"/>
      </w:pPr>
      <w:r w:rsidRPr="003E0D21">
        <w:t>Dokumenty, potwierdzające umocowanie osoby/osób podpisujących dokumenty i oświadczenia (dokumentów nie należy składać, jeżeli można je uzyskać za pomocą bezpłatnych i ogólnodostępnych baz danych, o ile wykonawca wskaże dane umożliwiające dostęp do tych środków).</w:t>
      </w:r>
    </w:p>
    <w:p w14:paraId="70D61CFD" w14:textId="565B066C" w:rsidR="008D4BE4" w:rsidRDefault="008D4BE4" w:rsidP="00C11BAB">
      <w:pPr>
        <w:pStyle w:val="SIWZ2"/>
        <w:widowControl/>
        <w:numPr>
          <w:ilvl w:val="1"/>
          <w:numId w:val="4"/>
        </w:numPr>
        <w:spacing w:after="120"/>
      </w:pPr>
      <w:r>
        <w:t>O</w:t>
      </w:r>
      <w:r w:rsidRPr="00341111">
        <w:t xml:space="preserve">świadczenie wymagane w pkt </w:t>
      </w:r>
      <w:r w:rsidR="002D5936">
        <w:t>8</w:t>
      </w:r>
      <w:r w:rsidRPr="00341111">
        <w:t>.</w:t>
      </w:r>
      <w:r>
        <w:t>6</w:t>
      </w:r>
      <w:r w:rsidRPr="00341111">
        <w:t>.</w:t>
      </w:r>
      <w:r>
        <w:t>2</w:t>
      </w:r>
      <w:r w:rsidRPr="00341111">
        <w:t xml:space="preserve"> potwierdza spełnianie warunków udziału w postępowaniu w zakresie, w jakim wykonawc</w:t>
      </w:r>
      <w:r>
        <w:t>a</w:t>
      </w:r>
      <w:r w:rsidRPr="00341111">
        <w:t xml:space="preserve"> </w:t>
      </w:r>
      <w:r>
        <w:t xml:space="preserve">samodzielnie </w:t>
      </w:r>
      <w:r w:rsidRPr="00341111">
        <w:t>wykazuje spełnianie warunków udziału w postępowaniu.</w:t>
      </w:r>
    </w:p>
    <w:p w14:paraId="612308B3" w14:textId="41220B31" w:rsidR="008D4BE4" w:rsidRDefault="008D4BE4" w:rsidP="00C11BAB">
      <w:pPr>
        <w:pStyle w:val="SIWZ2"/>
        <w:widowControl/>
        <w:numPr>
          <w:ilvl w:val="1"/>
          <w:numId w:val="4"/>
        </w:numPr>
        <w:spacing w:after="120"/>
      </w:pPr>
      <w:r>
        <w:t>O</w:t>
      </w:r>
      <w:r w:rsidRPr="00341111">
        <w:t xml:space="preserve">świadczenie wymagane w pkt </w:t>
      </w:r>
      <w:r w:rsidR="002D5936">
        <w:t>8</w:t>
      </w:r>
      <w:r w:rsidRPr="00341111">
        <w:t>.</w:t>
      </w:r>
      <w:r>
        <w:t>6</w:t>
      </w:r>
      <w:r w:rsidRPr="00341111">
        <w:t>.</w:t>
      </w:r>
      <w:r>
        <w:t>3</w:t>
      </w:r>
      <w:r w:rsidRPr="00341111">
        <w:t xml:space="preserve"> potwierdza spełnianie warunków udziału w postępowaniu w zakresie, w jakim </w:t>
      </w:r>
      <w:r w:rsidRPr="00BF36F2">
        <w:t>podmiot udostępniając</w:t>
      </w:r>
      <w:r>
        <w:t>y</w:t>
      </w:r>
      <w:r w:rsidRPr="00BF36F2">
        <w:t xml:space="preserve"> zasoby </w:t>
      </w:r>
      <w:r w:rsidRPr="00341111">
        <w:t>wykazuje spełnianie warunków udziału w postępowaniu.</w:t>
      </w:r>
    </w:p>
    <w:p w14:paraId="18119F5C" w14:textId="6C0DD013" w:rsidR="008D4BE4" w:rsidRDefault="008D4BE4" w:rsidP="00C11BAB">
      <w:pPr>
        <w:pStyle w:val="SIWZ2"/>
        <w:widowControl/>
        <w:numPr>
          <w:ilvl w:val="1"/>
          <w:numId w:val="4"/>
        </w:numPr>
        <w:spacing w:after="120"/>
      </w:pPr>
      <w:r w:rsidRPr="00341111">
        <w:t>W przypadku wykonawców wspólnie ubiegających się o udzielenie zamówienia oświadczeni</w:t>
      </w:r>
      <w:r>
        <w:t>a</w:t>
      </w:r>
      <w:r w:rsidRPr="00341111">
        <w:t xml:space="preserve"> wymagane w pkt </w:t>
      </w:r>
      <w:r w:rsidR="002D5936">
        <w:t>8</w:t>
      </w:r>
      <w:r w:rsidRPr="00341111">
        <w:t>.</w:t>
      </w:r>
      <w:r>
        <w:t>6</w:t>
      </w:r>
      <w:r w:rsidRPr="00341111">
        <w:t>.</w:t>
      </w:r>
      <w:r>
        <w:t>2.</w:t>
      </w:r>
      <w:r w:rsidRPr="00341111">
        <w:t xml:space="preserve"> potwierdzają spełnianie warunków udziału w postępowaniu w zakresie, w jakim każdy z wykonawców wykazuje spełnianie warunków udziału w postępowaniu.</w:t>
      </w:r>
    </w:p>
    <w:p w14:paraId="771B4836" w14:textId="01AAD6FE" w:rsidR="008D4BE4" w:rsidRDefault="008D4BE4" w:rsidP="00C11BAB">
      <w:pPr>
        <w:pStyle w:val="SIWZ2"/>
        <w:widowControl/>
        <w:numPr>
          <w:ilvl w:val="1"/>
          <w:numId w:val="4"/>
        </w:numPr>
        <w:tabs>
          <w:tab w:val="left" w:pos="993"/>
        </w:tabs>
        <w:spacing w:after="120"/>
      </w:pPr>
      <w:r>
        <w:t>Dokumenty i oświadczenia</w:t>
      </w:r>
      <w:r w:rsidRPr="00AE7ED1">
        <w:t xml:space="preserve"> </w:t>
      </w:r>
      <w:r>
        <w:t xml:space="preserve">wymienione w pkt </w:t>
      </w:r>
      <w:r w:rsidR="002D5936">
        <w:t>8</w:t>
      </w:r>
      <w:r>
        <w:t xml:space="preserve">.6. </w:t>
      </w:r>
      <w:r w:rsidRPr="00AE7ED1">
        <w:t xml:space="preserve">powinny być </w:t>
      </w:r>
      <w:r w:rsidRPr="00F0615A">
        <w:t>opatrzone podpisem</w:t>
      </w:r>
      <w:r w:rsidRPr="00AE7ED1">
        <w:t xml:space="preserve"> osob</w:t>
      </w:r>
      <w:r>
        <w:t>y/</w:t>
      </w:r>
      <w:proofErr w:type="spellStart"/>
      <w:r>
        <w:t>ób</w:t>
      </w:r>
      <w:proofErr w:type="spellEnd"/>
      <w:r w:rsidRPr="00AE7ED1">
        <w:t xml:space="preserve"> </w:t>
      </w:r>
      <w:r w:rsidRPr="00123605">
        <w:t>uprawnion</w:t>
      </w:r>
      <w:r>
        <w:t>ej/</w:t>
      </w:r>
      <w:proofErr w:type="spellStart"/>
      <w:r>
        <w:t>ych</w:t>
      </w:r>
      <w:proofErr w:type="spellEnd"/>
      <w:r>
        <w:t xml:space="preserve"> (nie dotyczy </w:t>
      </w:r>
      <w:r w:rsidRPr="003E0D21">
        <w:t>dokumentów uzyska</w:t>
      </w:r>
      <w:r>
        <w:t>nych</w:t>
      </w:r>
      <w:r w:rsidRPr="003E0D21">
        <w:t xml:space="preserve"> za pomocą bezpłatnych i ogólnodostępnych baz danych</w:t>
      </w:r>
      <w:r>
        <w:t>)</w:t>
      </w:r>
      <w:r w:rsidRPr="00AE7ED1">
        <w:t>.</w:t>
      </w:r>
    </w:p>
    <w:p w14:paraId="6CAE3DDE" w14:textId="1F7E4AFC" w:rsidR="008D4BE4" w:rsidRDefault="008D4BE4" w:rsidP="00C11BAB">
      <w:pPr>
        <w:pStyle w:val="Akapitzlist"/>
        <w:widowControl/>
        <w:numPr>
          <w:ilvl w:val="1"/>
          <w:numId w:val="4"/>
        </w:numPr>
        <w:tabs>
          <w:tab w:val="left" w:pos="993"/>
        </w:tabs>
        <w:spacing w:after="120"/>
        <w:ind w:left="788" w:hanging="431"/>
      </w:pPr>
      <w:r w:rsidRPr="00F0615A">
        <w:t xml:space="preserve">Dokumenty i oświadczenia wymienione w pkt </w:t>
      </w:r>
      <w:r w:rsidR="002D5936">
        <w:t>8</w:t>
      </w:r>
      <w:r w:rsidRPr="00F0615A">
        <w:t>.6. składa się jako</w:t>
      </w:r>
      <w:r>
        <w:t xml:space="preserve"> oryginał, kopię lub</w:t>
      </w:r>
      <w:r w:rsidRPr="00F0615A">
        <w:t xml:space="preserve"> cyfrowe odwzorowanie tego dokumentu lub oświadczenia </w:t>
      </w:r>
      <w:r>
        <w:t>(np. jako skan).</w:t>
      </w:r>
    </w:p>
    <w:p w14:paraId="73887065" w14:textId="77777777" w:rsidR="008D4BE4" w:rsidRDefault="008D4BE4" w:rsidP="00C11BAB">
      <w:pPr>
        <w:pStyle w:val="SIWZ2"/>
        <w:widowControl/>
        <w:numPr>
          <w:ilvl w:val="1"/>
          <w:numId w:val="4"/>
        </w:numPr>
        <w:tabs>
          <w:tab w:val="left" w:pos="993"/>
        </w:tabs>
        <w:spacing w:after="120"/>
        <w:ind w:left="788" w:hanging="431"/>
      </w:pPr>
      <w:r>
        <w:t>Dokumenty sporządzone w języku obcym winny być składane wraz z tłumaczeniem na język polski. Z</w:t>
      </w:r>
      <w:r w:rsidRPr="00B35A2E">
        <w:t>amawiający może żądać od wykonawcy przedstawienia tłumaczenia na język polski pobranych samodzielnie przez zamawiającego dokumentów.</w:t>
      </w:r>
      <w:r>
        <w:t xml:space="preserve"> </w:t>
      </w:r>
    </w:p>
    <w:p w14:paraId="544CD18B" w14:textId="2B211B73" w:rsidR="008D4BE4" w:rsidRDefault="008D4BE4" w:rsidP="00C11BAB">
      <w:pPr>
        <w:pStyle w:val="SIWZ2"/>
        <w:widowControl/>
        <w:numPr>
          <w:ilvl w:val="1"/>
          <w:numId w:val="4"/>
        </w:numPr>
        <w:tabs>
          <w:tab w:val="left" w:pos="993"/>
        </w:tabs>
        <w:spacing w:after="120"/>
      </w:pPr>
      <w:r w:rsidRPr="000730A8">
        <w:t>Zamawiający może żądać od wykonawców wyjaśnień dotyczących treści oświadcze</w:t>
      </w:r>
      <w:r>
        <w:t>ń i</w:t>
      </w:r>
      <w:r w:rsidRPr="000730A8">
        <w:t xml:space="preserve"> dokumentów</w:t>
      </w:r>
      <w:r>
        <w:t xml:space="preserve">, o których mowa w pkt </w:t>
      </w:r>
      <w:r w:rsidR="002D5936">
        <w:t>8</w:t>
      </w:r>
      <w:r>
        <w:t>.6, w tym</w:t>
      </w:r>
      <w:r w:rsidRPr="00C05703">
        <w:t xml:space="preserve"> w zakresie wyliczenia ceny lub </w:t>
      </w:r>
      <w:r>
        <w:t>jej</w:t>
      </w:r>
      <w:r w:rsidRPr="00C05703">
        <w:t xml:space="preserve"> istotnych części składowych</w:t>
      </w:r>
      <w:r>
        <w:t>.</w:t>
      </w:r>
    </w:p>
    <w:p w14:paraId="220FAF45" w14:textId="77777777" w:rsidR="008D4BE4" w:rsidRDefault="008D4BE4" w:rsidP="00C11BAB">
      <w:pPr>
        <w:pStyle w:val="SIWZ2"/>
        <w:widowControl/>
        <w:numPr>
          <w:ilvl w:val="1"/>
          <w:numId w:val="4"/>
        </w:numPr>
        <w:tabs>
          <w:tab w:val="left" w:pos="993"/>
        </w:tabs>
        <w:spacing w:after="120"/>
      </w:pPr>
      <w:r>
        <w:t>Zamawiający poprawi w ofercie:</w:t>
      </w:r>
    </w:p>
    <w:p w14:paraId="4EC3A183" w14:textId="77777777" w:rsidR="008D4BE4" w:rsidRDefault="008D4BE4" w:rsidP="00C11BAB">
      <w:pPr>
        <w:pStyle w:val="SIWZ2"/>
        <w:widowControl/>
        <w:numPr>
          <w:ilvl w:val="2"/>
          <w:numId w:val="4"/>
        </w:numPr>
        <w:tabs>
          <w:tab w:val="left" w:pos="1560"/>
        </w:tabs>
        <w:spacing w:after="120"/>
      </w:pPr>
      <w:r>
        <w:t>oczywiste omyłki pisarskie,</w:t>
      </w:r>
    </w:p>
    <w:p w14:paraId="42180850" w14:textId="77777777" w:rsidR="008D4BE4" w:rsidRDefault="008D4BE4" w:rsidP="00C11BAB">
      <w:pPr>
        <w:pStyle w:val="SIWZ2"/>
        <w:widowControl/>
        <w:numPr>
          <w:ilvl w:val="2"/>
          <w:numId w:val="4"/>
        </w:numPr>
        <w:tabs>
          <w:tab w:val="left" w:pos="1560"/>
        </w:tabs>
        <w:spacing w:after="120"/>
      </w:pPr>
      <w:r>
        <w:t>oczywiste omyłki rachunkowe, z uwzględnieniem konsekwencji rachunkowych dokonanych poprawek,</w:t>
      </w:r>
    </w:p>
    <w:p w14:paraId="2F03CA38" w14:textId="77777777" w:rsidR="008D4BE4" w:rsidRDefault="008D4BE4" w:rsidP="00C11BAB">
      <w:pPr>
        <w:pStyle w:val="SIWZ2"/>
        <w:widowControl/>
        <w:numPr>
          <w:ilvl w:val="2"/>
          <w:numId w:val="4"/>
        </w:numPr>
        <w:tabs>
          <w:tab w:val="left" w:pos="1560"/>
        </w:tabs>
        <w:spacing w:after="120"/>
      </w:pPr>
      <w:r>
        <w:t>inne omyłki polegające na niezgodności oferty z zapytaniem ofertowym, niepowodujące istotnych zmian w treści oferty</w:t>
      </w:r>
    </w:p>
    <w:p w14:paraId="3F718210" w14:textId="77777777" w:rsidR="008D4BE4" w:rsidRDefault="008D4BE4" w:rsidP="00C11BAB">
      <w:pPr>
        <w:pStyle w:val="SIWZ2"/>
        <w:widowControl/>
        <w:spacing w:after="120"/>
        <w:ind w:left="1418"/>
      </w:pPr>
      <w:r>
        <w:t>- niezwłocznie zawiadamiając o tym wykonawcę, którego oferta została poprawiona.</w:t>
      </w:r>
    </w:p>
    <w:p w14:paraId="009770BD" w14:textId="309D9DD2" w:rsidR="008D4BE4" w:rsidRDefault="008D4BE4" w:rsidP="00C11BAB">
      <w:pPr>
        <w:pStyle w:val="SIWZ2"/>
        <w:widowControl/>
        <w:numPr>
          <w:ilvl w:val="1"/>
          <w:numId w:val="4"/>
        </w:numPr>
        <w:tabs>
          <w:tab w:val="left" w:pos="993"/>
        </w:tabs>
        <w:spacing w:after="120"/>
      </w:pPr>
      <w:r>
        <w:t xml:space="preserve">Jeżeli wykonawca nie złoży </w:t>
      </w:r>
      <w:r w:rsidRPr="00147066">
        <w:t xml:space="preserve">dokumentów lub </w:t>
      </w:r>
      <w:r>
        <w:t xml:space="preserve">oświadczeń, o których mowa w pkt </w:t>
      </w:r>
      <w:r w:rsidR="002D5936">
        <w:t>8</w:t>
      </w:r>
      <w:r>
        <w:t>.6.2-</w:t>
      </w:r>
      <w:r w:rsidR="002D5936">
        <w:t>8</w:t>
      </w:r>
      <w:r>
        <w:t>.6.6 lub będą one niekompletne lub zawierały błędy, zamawiający wezwie wykonawcę odpowiednio do ich złożenia, poprawienia lub uzupełnienia w wyznaczonym terminie, chyba że:</w:t>
      </w:r>
    </w:p>
    <w:p w14:paraId="4CCCBCBB" w14:textId="77777777" w:rsidR="008D4BE4" w:rsidRDefault="008D4BE4" w:rsidP="00C11BAB">
      <w:pPr>
        <w:pStyle w:val="SIWZ2"/>
        <w:widowControl/>
        <w:spacing w:after="120"/>
        <w:ind w:left="1224"/>
      </w:pPr>
      <w:r>
        <w:t>- oferta wykonawcy podlega odrzuceniu bez względu na ich złożenie, uzupełnienie lub poprawienie lub</w:t>
      </w:r>
    </w:p>
    <w:p w14:paraId="65712301" w14:textId="77777777" w:rsidR="008D4BE4" w:rsidRDefault="008D4BE4" w:rsidP="00C11BAB">
      <w:pPr>
        <w:pStyle w:val="SIWZ2"/>
        <w:widowControl/>
        <w:spacing w:after="120"/>
        <w:ind w:left="1224"/>
      </w:pPr>
      <w:r>
        <w:t xml:space="preserve"> - zachodzą przesłanki unieważnienia postępowania.</w:t>
      </w:r>
    </w:p>
    <w:p w14:paraId="4058D732" w14:textId="77777777" w:rsidR="008D4BE4" w:rsidRDefault="008D4BE4" w:rsidP="00C11BAB">
      <w:pPr>
        <w:pStyle w:val="SIWZpkt"/>
        <w:widowControl/>
        <w:numPr>
          <w:ilvl w:val="0"/>
          <w:numId w:val="4"/>
        </w:numPr>
        <w:spacing w:after="120"/>
      </w:pPr>
      <w:r>
        <w:t>Termin składania ofert.</w:t>
      </w:r>
    </w:p>
    <w:p w14:paraId="2B448058" w14:textId="61AC7B5C" w:rsidR="008D4BE4" w:rsidRDefault="008D4BE4" w:rsidP="00C11BAB">
      <w:pPr>
        <w:pStyle w:val="SIWZ2"/>
        <w:widowControl/>
        <w:numPr>
          <w:ilvl w:val="1"/>
          <w:numId w:val="4"/>
        </w:numPr>
        <w:tabs>
          <w:tab w:val="left" w:pos="993"/>
        </w:tabs>
        <w:spacing w:after="120"/>
      </w:pPr>
      <w:r w:rsidRPr="00797C25">
        <w:t xml:space="preserve">Oferty należy złożyć w terminie do dnia </w:t>
      </w:r>
      <w:r w:rsidR="00675F5E" w:rsidRPr="00675F5E">
        <w:t>20.06.</w:t>
      </w:r>
      <w:r w:rsidRPr="00675F5E">
        <w:t xml:space="preserve">2022r. do godz. </w:t>
      </w:r>
      <w:r w:rsidR="00675F5E" w:rsidRPr="00675F5E">
        <w:t>15</w:t>
      </w:r>
      <w:r w:rsidRPr="00675F5E">
        <w:t>:00.</w:t>
      </w:r>
    </w:p>
    <w:p w14:paraId="493F06C9" w14:textId="61357A36" w:rsidR="008D4BE4" w:rsidRDefault="008D4BE4" w:rsidP="00C11BAB">
      <w:pPr>
        <w:pStyle w:val="Akapitzlist"/>
        <w:widowControl/>
        <w:numPr>
          <w:ilvl w:val="1"/>
          <w:numId w:val="4"/>
        </w:numPr>
        <w:tabs>
          <w:tab w:val="left" w:pos="993"/>
        </w:tabs>
        <w:spacing w:after="120"/>
        <w:sectPr w:rsidR="008D4BE4">
          <w:type w:val="continuous"/>
          <w:pgSz w:w="11906" w:h="16838"/>
          <w:pgMar w:top="1134" w:right="1134" w:bottom="1417" w:left="1134" w:header="708" w:footer="708" w:gutter="0"/>
          <w:cols w:space="708"/>
        </w:sectPr>
      </w:pPr>
      <w:r w:rsidRPr="00797C25">
        <w:t xml:space="preserve">Decydujące znaczenie dla oceny zachowania powyższego terminu ma </w:t>
      </w:r>
      <w:r>
        <w:t>moment</w:t>
      </w:r>
      <w:r w:rsidR="00E8353D">
        <w:t xml:space="preserve"> </w:t>
      </w:r>
      <w:r>
        <w:t xml:space="preserve">wpływu oferty do Zamawiającego na adres wskazany w pkt </w:t>
      </w:r>
      <w:r w:rsidR="002D5936">
        <w:t>8</w:t>
      </w:r>
      <w:r>
        <w:t>.1.1</w:t>
      </w:r>
      <w:r w:rsidR="00E8353D">
        <w:t xml:space="preserve"> lub </w:t>
      </w:r>
      <w:r w:rsidR="002D5936">
        <w:t>8</w:t>
      </w:r>
      <w:r>
        <w:t>.1.</w:t>
      </w:r>
      <w:r w:rsidR="00E8353D">
        <w:t>2.</w:t>
      </w:r>
    </w:p>
    <w:p w14:paraId="7ED2B86F" w14:textId="6AD89A5E" w:rsidR="004F73C8" w:rsidRDefault="004F73C8" w:rsidP="004F73C8">
      <w:pPr>
        <w:pStyle w:val="SIWZpkt"/>
        <w:widowControl/>
        <w:numPr>
          <w:ilvl w:val="0"/>
          <w:numId w:val="4"/>
        </w:numPr>
        <w:spacing w:after="120"/>
      </w:pPr>
      <w:r w:rsidRPr="004F73C8">
        <w:t>Informacj</w:t>
      </w:r>
      <w:r w:rsidR="00661C6C">
        <w:t>a</w:t>
      </w:r>
      <w:r>
        <w:t xml:space="preserve"> o </w:t>
      </w:r>
      <w:r w:rsidRPr="004F73C8">
        <w:t>wyb</w:t>
      </w:r>
      <w:r>
        <w:t>orze</w:t>
      </w:r>
      <w:r w:rsidRPr="004F73C8">
        <w:t xml:space="preserve"> najkorzystniejszej oferty z możliwością prowadzenia negocjacji</w:t>
      </w:r>
      <w:r>
        <w:t>.</w:t>
      </w:r>
    </w:p>
    <w:p w14:paraId="712FDF2B" w14:textId="096462FB" w:rsidR="004F73C8" w:rsidRDefault="004F73C8" w:rsidP="004F73C8">
      <w:pPr>
        <w:pStyle w:val="SIWZ2"/>
        <w:widowControl/>
        <w:numPr>
          <w:ilvl w:val="1"/>
          <w:numId w:val="4"/>
        </w:numPr>
        <w:tabs>
          <w:tab w:val="left" w:pos="993"/>
        </w:tabs>
        <w:spacing w:after="120"/>
      </w:pPr>
      <w:r>
        <w:t>Z</w:t>
      </w:r>
      <w:r w:rsidRPr="004F73C8">
        <w:t xml:space="preserve">amawiający </w:t>
      </w:r>
      <w:r>
        <w:t>przewiduje możliwość prze</w:t>
      </w:r>
      <w:r w:rsidRPr="004F73C8">
        <w:t>prowadz</w:t>
      </w:r>
      <w:r>
        <w:t>enia</w:t>
      </w:r>
      <w:r w:rsidRPr="004F73C8">
        <w:t xml:space="preserve"> negocjacj</w:t>
      </w:r>
      <w:r>
        <w:t>i</w:t>
      </w:r>
      <w:r w:rsidRPr="004F73C8">
        <w:t xml:space="preserve"> w celu ulepszenia treści ofert, które podlegają ocenie w ramach kryteriów oceny ofert</w:t>
      </w:r>
      <w:r w:rsidR="00661C6C">
        <w:t>. Zamawiający może:</w:t>
      </w:r>
    </w:p>
    <w:p w14:paraId="6B35EE41" w14:textId="19D64893" w:rsidR="00661C6C" w:rsidRDefault="00661C6C" w:rsidP="00661C6C">
      <w:pPr>
        <w:pStyle w:val="SIWZ2"/>
        <w:widowControl/>
        <w:numPr>
          <w:ilvl w:val="2"/>
          <w:numId w:val="4"/>
        </w:numPr>
        <w:tabs>
          <w:tab w:val="left" w:pos="1560"/>
        </w:tabs>
        <w:spacing w:after="120"/>
      </w:pPr>
      <w:r>
        <w:t>Nie prowadzić negocjacji i dokonać wyboru najkorzystniejszej oferty na podstawie złożonych ofert;</w:t>
      </w:r>
    </w:p>
    <w:p w14:paraId="4CAAF469" w14:textId="2AF8E212" w:rsidR="00661C6C" w:rsidRDefault="00661C6C" w:rsidP="00661C6C">
      <w:pPr>
        <w:pStyle w:val="SIWZ2"/>
        <w:widowControl/>
        <w:numPr>
          <w:ilvl w:val="2"/>
          <w:numId w:val="4"/>
        </w:numPr>
        <w:tabs>
          <w:tab w:val="left" w:pos="1560"/>
        </w:tabs>
        <w:spacing w:after="120"/>
      </w:pPr>
      <w:r>
        <w:t>Prze</w:t>
      </w:r>
      <w:r w:rsidRPr="004F73C8">
        <w:t>prowadz</w:t>
      </w:r>
      <w:r>
        <w:t>ić</w:t>
      </w:r>
      <w:r w:rsidRPr="004F73C8">
        <w:t xml:space="preserve"> negocjacj</w:t>
      </w:r>
      <w:r>
        <w:t xml:space="preserve">e, a następnie dokonać wyboru najkorzystniejszej oferty na podstawie złożonych ofert </w:t>
      </w:r>
      <w:r w:rsidRPr="00661C6C">
        <w:t>dodatkowych</w:t>
      </w:r>
      <w:r>
        <w:t>.</w:t>
      </w:r>
    </w:p>
    <w:p w14:paraId="217C4808" w14:textId="4CEDF1CF" w:rsidR="005F1543" w:rsidRDefault="005F1543" w:rsidP="004F73C8">
      <w:pPr>
        <w:pStyle w:val="SIWZ2"/>
        <w:widowControl/>
        <w:numPr>
          <w:ilvl w:val="1"/>
          <w:numId w:val="4"/>
        </w:numPr>
        <w:tabs>
          <w:tab w:val="left" w:pos="993"/>
        </w:tabs>
        <w:spacing w:after="120"/>
      </w:pPr>
      <w:r>
        <w:t xml:space="preserve">Jeśli </w:t>
      </w:r>
      <w:r w:rsidRPr="005F1543">
        <w:t xml:space="preserve">Zamawiający </w:t>
      </w:r>
      <w:r>
        <w:t xml:space="preserve">zdecyduje się na </w:t>
      </w:r>
      <w:r w:rsidRPr="005F1543">
        <w:t>prowadzeni</w:t>
      </w:r>
      <w:r>
        <w:t>e</w:t>
      </w:r>
      <w:r w:rsidRPr="005F1543">
        <w:t xml:space="preserve"> negocjacji</w:t>
      </w:r>
      <w:r>
        <w:t xml:space="preserve">, </w:t>
      </w:r>
      <w:r w:rsidRPr="005F1543">
        <w:t xml:space="preserve">zaprosi do negocjacji </w:t>
      </w:r>
      <w:r>
        <w:t>wszystkich wykonawców, których oferty nie będą podlegały odrzuceniu.</w:t>
      </w:r>
    </w:p>
    <w:p w14:paraId="5F628044" w14:textId="5B79A955" w:rsidR="005F1543" w:rsidRDefault="005F1543" w:rsidP="004F73C8">
      <w:pPr>
        <w:pStyle w:val="SIWZ2"/>
        <w:widowControl/>
        <w:numPr>
          <w:ilvl w:val="1"/>
          <w:numId w:val="4"/>
        </w:numPr>
        <w:tabs>
          <w:tab w:val="left" w:pos="993"/>
        </w:tabs>
        <w:spacing w:after="120"/>
      </w:pPr>
      <w:r>
        <w:t>Z</w:t>
      </w:r>
      <w:r w:rsidRPr="005F1543">
        <w:t xml:space="preserve">amawiający </w:t>
      </w:r>
      <w:r w:rsidR="00B35FDF" w:rsidRPr="00B35FDF">
        <w:t>w zaproszeniu do negocjacji wska</w:t>
      </w:r>
      <w:r w:rsidR="00B35FDF">
        <w:t>że</w:t>
      </w:r>
      <w:r w:rsidR="00B35FDF" w:rsidRPr="00B35FDF">
        <w:t xml:space="preserve"> miejsce, termin i sposób prowadzenia negocjacji </w:t>
      </w:r>
      <w:r w:rsidR="00B35FDF">
        <w:t>oraz</w:t>
      </w:r>
      <w:r w:rsidR="00B35FDF" w:rsidRPr="00B35FDF">
        <w:t xml:space="preserve"> kryteria oceny ofert w ramach których będą prowadzone negocjacje w celu ulepszenia treści ofert.</w:t>
      </w:r>
    </w:p>
    <w:p w14:paraId="65621A70" w14:textId="70755899" w:rsidR="00DF1907" w:rsidRDefault="00DF1907" w:rsidP="004F73C8">
      <w:pPr>
        <w:pStyle w:val="SIWZ2"/>
        <w:widowControl/>
        <w:numPr>
          <w:ilvl w:val="1"/>
          <w:numId w:val="4"/>
        </w:numPr>
        <w:tabs>
          <w:tab w:val="left" w:pos="993"/>
        </w:tabs>
        <w:spacing w:after="120"/>
      </w:pPr>
      <w:r>
        <w:t>P</w:t>
      </w:r>
      <w:r w:rsidRPr="00DF1907">
        <w:t>rowadzone negocjacje mają charakter poufny.</w:t>
      </w:r>
      <w:r>
        <w:t xml:space="preserve"> </w:t>
      </w:r>
      <w:r w:rsidRPr="00DF1907">
        <w:t xml:space="preserve">Żadna ze stron nie może, bez zgody drugiej strony, ujawniać informacji związanych z negocjacjami. </w:t>
      </w:r>
    </w:p>
    <w:p w14:paraId="24212689" w14:textId="27139E9C" w:rsidR="00DF1907" w:rsidRDefault="00DF1907" w:rsidP="004F73C8">
      <w:pPr>
        <w:pStyle w:val="SIWZ2"/>
        <w:widowControl/>
        <w:numPr>
          <w:ilvl w:val="1"/>
          <w:numId w:val="4"/>
        </w:numPr>
        <w:tabs>
          <w:tab w:val="left" w:pos="993"/>
        </w:tabs>
        <w:spacing w:after="120"/>
      </w:pPr>
      <w:r>
        <w:t>Z</w:t>
      </w:r>
      <w:r w:rsidRPr="00DF1907">
        <w:t xml:space="preserve">amawiający </w:t>
      </w:r>
      <w:r>
        <w:t>po</w:t>
      </w:r>
      <w:r w:rsidRPr="00DF1907">
        <w:t xml:space="preserve">informuje wszystkich wykonawców, </w:t>
      </w:r>
      <w:r w:rsidR="00021A27">
        <w:t xml:space="preserve">z </w:t>
      </w:r>
      <w:r w:rsidRPr="00DF1907">
        <w:t>który</w:t>
      </w:r>
      <w:r w:rsidR="00021A27">
        <w:t>mi</w:t>
      </w:r>
      <w:r w:rsidRPr="00DF1907">
        <w:t xml:space="preserve"> </w:t>
      </w:r>
      <w:r w:rsidR="00021A27">
        <w:t>prowadził negocjacje</w:t>
      </w:r>
      <w:r w:rsidRPr="00DF1907">
        <w:t>, o zakończeniu negocjacji oraz zapr</w:t>
      </w:r>
      <w:r w:rsidR="00021A27">
        <w:t>o</w:t>
      </w:r>
      <w:r w:rsidRPr="00DF1907">
        <w:t>s</w:t>
      </w:r>
      <w:r w:rsidR="00586A38">
        <w:t>i</w:t>
      </w:r>
      <w:r w:rsidRPr="00DF1907">
        <w:t xml:space="preserve"> ich do składania ofert </w:t>
      </w:r>
      <w:bookmarkStart w:id="23" w:name="_Hlk104973797"/>
      <w:r w:rsidRPr="00DF1907">
        <w:t>dodatkowych</w:t>
      </w:r>
      <w:bookmarkEnd w:id="23"/>
      <w:r w:rsidRPr="00DF1907">
        <w:t>.</w:t>
      </w:r>
    </w:p>
    <w:p w14:paraId="44710CFF" w14:textId="2EA18199" w:rsidR="00021A27" w:rsidRDefault="00021A27" w:rsidP="00021A27">
      <w:pPr>
        <w:pStyle w:val="SIWZpkt"/>
        <w:widowControl/>
        <w:numPr>
          <w:ilvl w:val="0"/>
          <w:numId w:val="4"/>
        </w:numPr>
        <w:spacing w:after="120"/>
      </w:pPr>
      <w:r w:rsidRPr="00021A27">
        <w:t>Sposób przygotowania ofert</w:t>
      </w:r>
      <w:r>
        <w:t xml:space="preserve"> </w:t>
      </w:r>
      <w:r w:rsidRPr="00021A27">
        <w:t>dodatkowych</w:t>
      </w:r>
      <w:r>
        <w:t>.</w:t>
      </w:r>
    </w:p>
    <w:p w14:paraId="27F6AAF1" w14:textId="3FCD8C73" w:rsidR="00992466" w:rsidRDefault="00992466" w:rsidP="00EB4133">
      <w:pPr>
        <w:pStyle w:val="Akapitzlist"/>
        <w:widowControl/>
        <w:numPr>
          <w:ilvl w:val="1"/>
          <w:numId w:val="4"/>
        </w:numPr>
        <w:tabs>
          <w:tab w:val="left" w:pos="993"/>
        </w:tabs>
        <w:spacing w:after="120"/>
        <w:ind w:left="788" w:hanging="431"/>
      </w:pPr>
      <w:r w:rsidRPr="0072064B">
        <w:t xml:space="preserve">Składanie ofert </w:t>
      </w:r>
      <w:r w:rsidRPr="00992466">
        <w:t xml:space="preserve">dodatkowych </w:t>
      </w:r>
      <w:r w:rsidRPr="0072064B">
        <w:t>odbywa się</w:t>
      </w:r>
      <w:r>
        <w:t>:</w:t>
      </w:r>
    </w:p>
    <w:p w14:paraId="3D089AB5" w14:textId="7C64E9C5" w:rsidR="00992466" w:rsidRDefault="00992466" w:rsidP="00EB4133">
      <w:pPr>
        <w:pStyle w:val="Akapitzlist"/>
        <w:widowControl/>
        <w:numPr>
          <w:ilvl w:val="2"/>
          <w:numId w:val="4"/>
        </w:numPr>
        <w:tabs>
          <w:tab w:val="left" w:pos="1560"/>
        </w:tabs>
        <w:spacing w:after="120"/>
      </w:pPr>
      <w:r w:rsidRPr="0048482E">
        <w:t xml:space="preserve">drogą elektroniczną na e-mail: </w:t>
      </w:r>
      <w:hyperlink r:id="rId10" w:history="1">
        <w:r w:rsidRPr="002446B8">
          <w:rPr>
            <w:rStyle w:val="Hipercze"/>
          </w:rPr>
          <w:t>przeorpoznan@dominikanie.pl</w:t>
        </w:r>
      </w:hyperlink>
      <w:r>
        <w:t>, lub</w:t>
      </w:r>
    </w:p>
    <w:p w14:paraId="0E23E7F6" w14:textId="77777777" w:rsidR="00992466" w:rsidRPr="0048482E" w:rsidRDefault="00992466" w:rsidP="00EB4133">
      <w:pPr>
        <w:pStyle w:val="Akapitzlist"/>
        <w:numPr>
          <w:ilvl w:val="2"/>
          <w:numId w:val="4"/>
        </w:numPr>
        <w:tabs>
          <w:tab w:val="left" w:pos="1560"/>
        </w:tabs>
        <w:spacing w:after="120"/>
      </w:pPr>
      <w:r w:rsidRPr="005F026E">
        <w:t>pisemnie</w:t>
      </w:r>
      <w:r>
        <w:t xml:space="preserve"> (</w:t>
      </w:r>
      <w:r w:rsidRPr="005F026E">
        <w:t>osobiście, za pośrednictwem posłańca lub operatora pocztowego w</w:t>
      </w:r>
      <w:r>
        <w:t> </w:t>
      </w:r>
      <w:r w:rsidRPr="005F026E">
        <w:t>rozumieniu ustawy z dnia 23 listopada 2012r. - Prawo pocztowe</w:t>
      </w:r>
      <w:r>
        <w:t>)</w:t>
      </w:r>
      <w:r w:rsidRPr="005F026E">
        <w:t xml:space="preserve"> na adres: </w:t>
      </w:r>
      <w:r w:rsidRPr="005D27C3">
        <w:t>O.O. Dominikanie Kościół i Klasztor Marki Bożej Różańcowej, ul. Kościuszki 99, 61-716 Poznań</w:t>
      </w:r>
      <w:r>
        <w:t>, Kancelaria.</w:t>
      </w:r>
    </w:p>
    <w:p w14:paraId="526598AE" w14:textId="77777777" w:rsidR="00992466" w:rsidRPr="00BA059A" w:rsidRDefault="00992466" w:rsidP="00EB4133">
      <w:pPr>
        <w:pStyle w:val="SIWZ2"/>
        <w:widowControl/>
        <w:numPr>
          <w:ilvl w:val="1"/>
          <w:numId w:val="4"/>
        </w:numPr>
        <w:tabs>
          <w:tab w:val="left" w:pos="993"/>
        </w:tabs>
        <w:spacing w:after="120"/>
        <w:ind w:left="788" w:hanging="431"/>
        <w:rPr>
          <w:rStyle w:val="WW-Domylnaczcionkaakapitu"/>
        </w:rPr>
      </w:pPr>
      <w:r w:rsidRPr="00BA059A">
        <w:rPr>
          <w:rStyle w:val="WW-Domylnaczcionkaakapitu"/>
          <w:color w:val="000000"/>
        </w:rPr>
        <w:t>Każdy wykonawca może złożyć w niniejszym przetargu tylko jedną ofertę.</w:t>
      </w:r>
    </w:p>
    <w:p w14:paraId="462A5E15" w14:textId="77777777" w:rsidR="00010667" w:rsidRDefault="00010667" w:rsidP="00EB4133">
      <w:pPr>
        <w:pStyle w:val="SIWZ2"/>
        <w:widowControl/>
        <w:numPr>
          <w:ilvl w:val="1"/>
          <w:numId w:val="4"/>
        </w:numPr>
        <w:tabs>
          <w:tab w:val="left" w:pos="-692"/>
          <w:tab w:val="left" w:pos="993"/>
        </w:tabs>
        <w:spacing w:after="120"/>
        <w:rPr>
          <w:rStyle w:val="WW-Domylnaczcionkaakapitu"/>
        </w:rPr>
      </w:pPr>
      <w:r w:rsidRPr="00010667">
        <w:rPr>
          <w:rStyle w:val="WW-Domylnaczcionkaakapitu"/>
        </w:rPr>
        <w:t xml:space="preserve">Wykonawca może złożyć ofertę dodatkową, która zawiera nowe propozycje w zakresie treści oferty podlegających ocenie w ramach kryteriów oceny ofert wskazanych przez zamawiającego w zaproszeniu do negocjacji. </w:t>
      </w:r>
    </w:p>
    <w:p w14:paraId="5255288A" w14:textId="77777777" w:rsidR="00010667" w:rsidRDefault="00010667" w:rsidP="00EB4133">
      <w:pPr>
        <w:pStyle w:val="SIWZ2"/>
        <w:widowControl/>
        <w:numPr>
          <w:ilvl w:val="1"/>
          <w:numId w:val="4"/>
        </w:numPr>
        <w:tabs>
          <w:tab w:val="left" w:pos="-692"/>
          <w:tab w:val="left" w:pos="993"/>
        </w:tabs>
        <w:spacing w:after="120"/>
        <w:rPr>
          <w:rStyle w:val="WW-Domylnaczcionkaakapitu"/>
        </w:rPr>
      </w:pPr>
      <w:r w:rsidRPr="00010667">
        <w:rPr>
          <w:rStyle w:val="WW-Domylnaczcionkaakapitu"/>
        </w:rPr>
        <w:t xml:space="preserve">Oferta dodatkowa nie może być mniej korzystna w żadnym z kryteriów oceny ofert wskazanych w zaproszeniu do negocjacji niż oferta złożona w odpowiedzi na ogłoszenie o zamówieniu. </w:t>
      </w:r>
    </w:p>
    <w:p w14:paraId="4B785902" w14:textId="59C9C2AE" w:rsidR="00010667" w:rsidRDefault="00010667" w:rsidP="00EB4133">
      <w:pPr>
        <w:pStyle w:val="SIWZ2"/>
        <w:widowControl/>
        <w:numPr>
          <w:ilvl w:val="1"/>
          <w:numId w:val="4"/>
        </w:numPr>
        <w:tabs>
          <w:tab w:val="left" w:pos="-692"/>
          <w:tab w:val="left" w:pos="993"/>
        </w:tabs>
        <w:spacing w:after="120"/>
        <w:rPr>
          <w:rStyle w:val="WW-Domylnaczcionkaakapitu"/>
        </w:rPr>
      </w:pPr>
      <w:r w:rsidRPr="00010667">
        <w:rPr>
          <w:rStyle w:val="WW-Domylnaczcionkaakapitu"/>
        </w:rPr>
        <w:t xml:space="preserve">Oferta </w:t>
      </w:r>
      <w:r w:rsidR="00EB4133" w:rsidRPr="00EB4133">
        <w:rPr>
          <w:rStyle w:val="WW-Domylnaczcionkaakapitu"/>
        </w:rPr>
        <w:t xml:space="preserve">złożona w odpowiedzi na ogłoszenie o zamówieniu </w:t>
      </w:r>
      <w:r w:rsidRPr="00010667">
        <w:rPr>
          <w:rStyle w:val="WW-Domylnaczcionkaakapitu"/>
        </w:rPr>
        <w:t xml:space="preserve">przestaje wiązać wykonawcę w zakresie, w jakim złoży on ofertę dodatkową zawierającą korzystniejsze propozycje w ramach każdego z kryteriów oceny ofert wskazanych w zaproszeniu do negocjacji. </w:t>
      </w:r>
    </w:p>
    <w:p w14:paraId="2E67FE27" w14:textId="77777777" w:rsidR="00FD44D3" w:rsidRDefault="00010667" w:rsidP="00EB4133">
      <w:pPr>
        <w:pStyle w:val="SIWZ2"/>
        <w:widowControl/>
        <w:numPr>
          <w:ilvl w:val="1"/>
          <w:numId w:val="4"/>
        </w:numPr>
        <w:tabs>
          <w:tab w:val="left" w:pos="-692"/>
          <w:tab w:val="left" w:pos="993"/>
        </w:tabs>
        <w:spacing w:after="120"/>
        <w:rPr>
          <w:rStyle w:val="WW-Domylnaczcionkaakapitu"/>
        </w:rPr>
      </w:pPr>
      <w:r w:rsidRPr="00010667">
        <w:rPr>
          <w:rStyle w:val="WW-Domylnaczcionkaakapitu"/>
        </w:rPr>
        <w:t>Oferta dodatkowa, która jest mniej korzystna w którymkolwiek z kryteriów oceny ofert wskazanych w zaproszeniu do negocjacji niż oferta złożona w odpowiedzi na ogłoszenie o zamówieniu, podlega odrzuceniu</w:t>
      </w:r>
    </w:p>
    <w:p w14:paraId="6407AA9E" w14:textId="798A7F87" w:rsidR="00010667" w:rsidRDefault="00FD44D3" w:rsidP="00EB4133">
      <w:pPr>
        <w:pStyle w:val="SIWZ2"/>
        <w:widowControl/>
        <w:numPr>
          <w:ilvl w:val="1"/>
          <w:numId w:val="4"/>
        </w:numPr>
        <w:tabs>
          <w:tab w:val="left" w:pos="-692"/>
          <w:tab w:val="left" w:pos="993"/>
        </w:tabs>
        <w:spacing w:after="120"/>
        <w:rPr>
          <w:rStyle w:val="WW-Domylnaczcionkaakapitu"/>
        </w:rPr>
      </w:pPr>
      <w:r>
        <w:rPr>
          <w:rStyle w:val="WW-Domylnaczcionkaakapitu"/>
        </w:rPr>
        <w:t>W</w:t>
      </w:r>
      <w:r w:rsidR="00010667">
        <w:rPr>
          <w:rStyle w:val="WW-Domylnaczcionkaakapitu"/>
        </w:rPr>
        <w:t xml:space="preserve"> przypadku </w:t>
      </w:r>
      <w:r w:rsidRPr="00FD44D3">
        <w:rPr>
          <w:rStyle w:val="WW-Domylnaczcionkaakapitu"/>
        </w:rPr>
        <w:t xml:space="preserve">nie złożenia przez wykonawcę oferty dodatkowej </w:t>
      </w:r>
      <w:r>
        <w:rPr>
          <w:rStyle w:val="WW-Domylnaczcionkaakapitu"/>
        </w:rPr>
        <w:t xml:space="preserve">lub odrzucenia oferty dodatkowej </w:t>
      </w:r>
      <w:r w:rsidR="00010667">
        <w:rPr>
          <w:rStyle w:val="WW-Domylnaczcionkaakapitu"/>
        </w:rPr>
        <w:t xml:space="preserve">wykonawca nadal pozostaje związany ofertą </w:t>
      </w:r>
      <w:r w:rsidR="00010667" w:rsidRPr="00010667">
        <w:rPr>
          <w:rStyle w:val="WW-Domylnaczcionkaakapitu"/>
        </w:rPr>
        <w:t>złożon</w:t>
      </w:r>
      <w:r w:rsidR="00010667">
        <w:rPr>
          <w:rStyle w:val="WW-Domylnaczcionkaakapitu"/>
        </w:rPr>
        <w:t>ą</w:t>
      </w:r>
      <w:r w:rsidR="00010667" w:rsidRPr="00010667">
        <w:rPr>
          <w:rStyle w:val="WW-Domylnaczcionkaakapitu"/>
        </w:rPr>
        <w:t xml:space="preserve"> w odpowiedzi na ogłoszenie o zamówieniu</w:t>
      </w:r>
      <w:r w:rsidR="00010667">
        <w:rPr>
          <w:rStyle w:val="WW-Domylnaczcionkaakapitu"/>
        </w:rPr>
        <w:t xml:space="preserve">. </w:t>
      </w:r>
    </w:p>
    <w:p w14:paraId="1E9F2880" w14:textId="70023056" w:rsidR="00992466" w:rsidRDefault="00992466" w:rsidP="00EB4133">
      <w:pPr>
        <w:pStyle w:val="SIWZ2"/>
        <w:widowControl/>
        <w:numPr>
          <w:ilvl w:val="1"/>
          <w:numId w:val="4"/>
        </w:numPr>
        <w:tabs>
          <w:tab w:val="left" w:pos="-692"/>
          <w:tab w:val="left" w:pos="993"/>
        </w:tabs>
        <w:spacing w:after="120"/>
      </w:pPr>
      <w:r>
        <w:rPr>
          <w:rStyle w:val="WW-Domylnaczcionkaakapitu"/>
          <w:color w:val="000000"/>
        </w:rPr>
        <w:t>Przy</w:t>
      </w:r>
      <w:r w:rsidRPr="003C2497">
        <w:rPr>
          <w:rStyle w:val="WW-Domylnaczcionkaakapitu"/>
          <w:color w:val="000000"/>
        </w:rPr>
        <w:t xml:space="preserve"> składani</w:t>
      </w:r>
      <w:r>
        <w:rPr>
          <w:rStyle w:val="WW-Domylnaczcionkaakapitu"/>
          <w:color w:val="000000"/>
        </w:rPr>
        <w:t>u</w:t>
      </w:r>
      <w:r w:rsidRPr="003C2497">
        <w:rPr>
          <w:rStyle w:val="WW-Domylnaczcionkaakapitu"/>
          <w:color w:val="000000"/>
        </w:rPr>
        <w:t xml:space="preserve"> </w:t>
      </w:r>
      <w:bookmarkStart w:id="24" w:name="_Hlk104974274"/>
      <w:r w:rsidRPr="003C2497">
        <w:rPr>
          <w:rStyle w:val="WW-Domylnaczcionkaakapitu"/>
          <w:color w:val="000000"/>
        </w:rPr>
        <w:t xml:space="preserve">oferty </w:t>
      </w:r>
      <w:r w:rsidRPr="00DF1907">
        <w:t>dodatkow</w:t>
      </w:r>
      <w:r>
        <w:t>ej</w:t>
      </w:r>
      <w:bookmarkEnd w:id="24"/>
      <w:r w:rsidRPr="0048482E">
        <w:t xml:space="preserve"> </w:t>
      </w:r>
      <w:r>
        <w:t>odpowiednio</w:t>
      </w:r>
      <w:r w:rsidR="00FD44D3">
        <w:t>,</w:t>
      </w:r>
      <w:r>
        <w:t xml:space="preserve"> wiadomość lub koperta winna być </w:t>
      </w:r>
      <w:r w:rsidRPr="003C2497">
        <w:rPr>
          <w:rStyle w:val="WW-Domylnaczcionkaakapitu"/>
          <w:color w:val="000000"/>
        </w:rPr>
        <w:t xml:space="preserve">oznakowana: </w:t>
      </w:r>
      <w:r>
        <w:t>OFERTA - „</w:t>
      </w:r>
      <w:r w:rsidRPr="005D27C3">
        <w:rPr>
          <w:rStyle w:val="WW-Domylnaczcionkaakapitu"/>
          <w:color w:val="000000"/>
        </w:rPr>
        <w:t>Termomodernizacj</w:t>
      </w:r>
      <w:r>
        <w:rPr>
          <w:rStyle w:val="WW-Domylnaczcionkaakapitu"/>
          <w:color w:val="000000"/>
        </w:rPr>
        <w:t xml:space="preserve">a </w:t>
      </w:r>
      <w:r w:rsidRPr="005D27C3">
        <w:rPr>
          <w:rStyle w:val="WW-Domylnaczcionkaakapitu"/>
          <w:color w:val="000000"/>
        </w:rPr>
        <w:t>budynków kościoła i klasztoru  oo. Dominikanów w Poznaniu</w:t>
      </w:r>
      <w:r>
        <w:t>”</w:t>
      </w:r>
    </w:p>
    <w:p w14:paraId="2FE26E83" w14:textId="7366781A" w:rsidR="00992466" w:rsidRDefault="00992466" w:rsidP="00EB4133">
      <w:pPr>
        <w:pStyle w:val="SIWZ2"/>
        <w:widowControl/>
        <w:numPr>
          <w:ilvl w:val="1"/>
          <w:numId w:val="4"/>
        </w:numPr>
        <w:tabs>
          <w:tab w:val="left" w:pos="993"/>
        </w:tabs>
        <w:spacing w:after="120"/>
      </w:pPr>
      <w:r>
        <w:t>O</w:t>
      </w:r>
      <w:r w:rsidRPr="00992466">
        <w:t>fert</w:t>
      </w:r>
      <w:r>
        <w:t>a</w:t>
      </w:r>
      <w:r w:rsidRPr="00992466">
        <w:t xml:space="preserve"> dodatkow</w:t>
      </w:r>
      <w:r>
        <w:t xml:space="preserve">a </w:t>
      </w:r>
      <w:r w:rsidRPr="00AE7ED1">
        <w:t>powinn</w:t>
      </w:r>
      <w:r>
        <w:t>a</w:t>
      </w:r>
      <w:r w:rsidRPr="00AE7ED1">
        <w:t xml:space="preserve"> być </w:t>
      </w:r>
      <w:r w:rsidRPr="00F0615A">
        <w:t>opatrzon</w:t>
      </w:r>
      <w:r>
        <w:t>a</w:t>
      </w:r>
      <w:r w:rsidRPr="00F0615A">
        <w:t xml:space="preserve"> podpisem</w:t>
      </w:r>
      <w:r w:rsidRPr="00AE7ED1">
        <w:t xml:space="preserve"> osob</w:t>
      </w:r>
      <w:r>
        <w:t>y/</w:t>
      </w:r>
      <w:proofErr w:type="spellStart"/>
      <w:r>
        <w:t>ób</w:t>
      </w:r>
      <w:proofErr w:type="spellEnd"/>
      <w:r w:rsidRPr="00AE7ED1">
        <w:t xml:space="preserve"> </w:t>
      </w:r>
      <w:r w:rsidRPr="00123605">
        <w:t>uprawnion</w:t>
      </w:r>
      <w:r>
        <w:t>ej/</w:t>
      </w:r>
      <w:proofErr w:type="spellStart"/>
      <w:r>
        <w:t>ych</w:t>
      </w:r>
      <w:proofErr w:type="spellEnd"/>
      <w:r w:rsidRPr="00AE7ED1">
        <w:t>.</w:t>
      </w:r>
    </w:p>
    <w:p w14:paraId="1CB65A47" w14:textId="2AB844C1" w:rsidR="00992466" w:rsidRDefault="00992466" w:rsidP="00EB4133">
      <w:pPr>
        <w:pStyle w:val="Akapitzlist"/>
        <w:widowControl/>
        <w:numPr>
          <w:ilvl w:val="1"/>
          <w:numId w:val="4"/>
        </w:numPr>
        <w:tabs>
          <w:tab w:val="left" w:pos="1134"/>
        </w:tabs>
        <w:spacing w:after="120"/>
        <w:ind w:left="788" w:hanging="431"/>
      </w:pPr>
      <w:r>
        <w:t>O</w:t>
      </w:r>
      <w:r w:rsidRPr="00992466">
        <w:t>fert</w:t>
      </w:r>
      <w:r>
        <w:t>ę</w:t>
      </w:r>
      <w:r w:rsidRPr="00992466">
        <w:t xml:space="preserve"> dodatkow</w:t>
      </w:r>
      <w:r>
        <w:t>ą</w:t>
      </w:r>
      <w:r w:rsidRPr="00F0615A">
        <w:t xml:space="preserve"> składa się jako</w:t>
      </w:r>
      <w:r>
        <w:t xml:space="preserve"> oryginał, kopię lub</w:t>
      </w:r>
      <w:r w:rsidRPr="00F0615A">
        <w:t xml:space="preserve"> cyfrowe odwzorowanie tego dokumentu lub oświadczenia </w:t>
      </w:r>
      <w:r>
        <w:t>(np. jako skan).</w:t>
      </w:r>
    </w:p>
    <w:p w14:paraId="3EE60207" w14:textId="5795A752" w:rsidR="00992466" w:rsidRDefault="00992466" w:rsidP="00EB4133">
      <w:pPr>
        <w:pStyle w:val="SIWZ2"/>
        <w:widowControl/>
        <w:numPr>
          <w:ilvl w:val="1"/>
          <w:numId w:val="4"/>
        </w:numPr>
        <w:tabs>
          <w:tab w:val="left" w:pos="1134"/>
        </w:tabs>
        <w:spacing w:after="120"/>
      </w:pPr>
      <w:r w:rsidRPr="000730A8">
        <w:t xml:space="preserve">Zamawiający może żądać od wykonawców wyjaśnień dotyczących treści </w:t>
      </w:r>
      <w:r>
        <w:t>o</w:t>
      </w:r>
      <w:r w:rsidRPr="00992466">
        <w:t>fert</w:t>
      </w:r>
      <w:r>
        <w:t>y</w:t>
      </w:r>
      <w:r w:rsidRPr="00992466">
        <w:t xml:space="preserve"> dodatkow</w:t>
      </w:r>
      <w:r>
        <w:t>ej, w tym</w:t>
      </w:r>
      <w:r w:rsidRPr="00C05703">
        <w:t xml:space="preserve"> w zakresie wyliczenia ceny lub </w:t>
      </w:r>
      <w:r>
        <w:t>jej</w:t>
      </w:r>
      <w:r w:rsidRPr="00C05703">
        <w:t xml:space="preserve"> istotnych części składowych</w:t>
      </w:r>
      <w:r>
        <w:t>.</w:t>
      </w:r>
    </w:p>
    <w:p w14:paraId="18E89419" w14:textId="6DC84699" w:rsidR="00992466" w:rsidRDefault="00992466" w:rsidP="00EB4133">
      <w:pPr>
        <w:pStyle w:val="SIWZ2"/>
        <w:widowControl/>
        <w:numPr>
          <w:ilvl w:val="1"/>
          <w:numId w:val="4"/>
        </w:numPr>
        <w:tabs>
          <w:tab w:val="left" w:pos="1134"/>
        </w:tabs>
        <w:spacing w:after="120"/>
      </w:pPr>
      <w:r>
        <w:t>Zamawiający poprawi w ofercie</w:t>
      </w:r>
      <w:r w:rsidR="00A0276B" w:rsidRPr="00A0276B">
        <w:t xml:space="preserve"> dodatkowej</w:t>
      </w:r>
      <w:r>
        <w:t>:</w:t>
      </w:r>
    </w:p>
    <w:p w14:paraId="2D86367C" w14:textId="77777777" w:rsidR="00992466" w:rsidRDefault="00992466" w:rsidP="00EB4133">
      <w:pPr>
        <w:pStyle w:val="SIWZ2"/>
        <w:widowControl/>
        <w:numPr>
          <w:ilvl w:val="2"/>
          <w:numId w:val="4"/>
        </w:numPr>
        <w:tabs>
          <w:tab w:val="left" w:pos="1701"/>
        </w:tabs>
        <w:spacing w:after="120"/>
      </w:pPr>
      <w:r>
        <w:t>oczywiste omyłki pisarskie,</w:t>
      </w:r>
    </w:p>
    <w:p w14:paraId="10E4FDC1" w14:textId="77777777" w:rsidR="00992466" w:rsidRDefault="00992466" w:rsidP="00EB4133">
      <w:pPr>
        <w:pStyle w:val="SIWZ2"/>
        <w:widowControl/>
        <w:numPr>
          <w:ilvl w:val="2"/>
          <w:numId w:val="4"/>
        </w:numPr>
        <w:tabs>
          <w:tab w:val="left" w:pos="1701"/>
        </w:tabs>
        <w:spacing w:after="120"/>
      </w:pPr>
      <w:r>
        <w:t>oczywiste omyłki rachunkowe, z uwzględnieniem konsekwencji rachunkowych dokonanych poprawek,</w:t>
      </w:r>
    </w:p>
    <w:p w14:paraId="3BE78C43" w14:textId="77777777" w:rsidR="00992466" w:rsidRDefault="00992466" w:rsidP="00EB4133">
      <w:pPr>
        <w:pStyle w:val="SIWZ2"/>
        <w:widowControl/>
        <w:numPr>
          <w:ilvl w:val="2"/>
          <w:numId w:val="4"/>
        </w:numPr>
        <w:tabs>
          <w:tab w:val="left" w:pos="1701"/>
        </w:tabs>
        <w:spacing w:after="120"/>
      </w:pPr>
      <w:r>
        <w:t>inne omyłki polegające na niezgodności oferty z zapytaniem ofertowym, niepowodujące istotnych zmian w treści oferty</w:t>
      </w:r>
    </w:p>
    <w:p w14:paraId="3CFCB431" w14:textId="04D78CBC" w:rsidR="00992466" w:rsidRDefault="00992466" w:rsidP="006C4E95">
      <w:pPr>
        <w:pStyle w:val="SIWZ2"/>
        <w:widowControl/>
        <w:spacing w:after="120"/>
        <w:ind w:left="709"/>
      </w:pPr>
      <w:r>
        <w:t xml:space="preserve">- niezwłocznie zawiadamiając o tym wykonawcę, którego oferta </w:t>
      </w:r>
      <w:r w:rsidR="00A0276B" w:rsidRPr="00A0276B">
        <w:t>dodatkow</w:t>
      </w:r>
      <w:r w:rsidR="00A0276B">
        <w:t>a</w:t>
      </w:r>
      <w:r w:rsidR="00A0276B" w:rsidRPr="00A0276B">
        <w:t xml:space="preserve"> </w:t>
      </w:r>
      <w:r>
        <w:t>została poprawiona.</w:t>
      </w:r>
    </w:p>
    <w:p w14:paraId="5DE6C61C" w14:textId="77777777" w:rsidR="00FD44D3" w:rsidRDefault="00FD44D3" w:rsidP="00FD44D3">
      <w:pPr>
        <w:pStyle w:val="SIWZpkt"/>
        <w:widowControl/>
        <w:numPr>
          <w:ilvl w:val="0"/>
          <w:numId w:val="4"/>
        </w:numPr>
        <w:spacing w:after="120"/>
      </w:pPr>
      <w:r>
        <w:t>Kryteria oceny ofert oraz informacja o wagach punktowych lub procentowych przypisanych do poszczególnych kryteriów oceny oferty i opis sposobu przyznawania punktacji za spełnienie danego kryterium oceny oferty.</w:t>
      </w:r>
    </w:p>
    <w:p w14:paraId="794AFC41" w14:textId="77777777" w:rsidR="00FD44D3" w:rsidRDefault="00FD44D3" w:rsidP="00FD44D3">
      <w:pPr>
        <w:pStyle w:val="SIWZ2"/>
        <w:widowControl/>
        <w:numPr>
          <w:ilvl w:val="1"/>
          <w:numId w:val="4"/>
        </w:numPr>
        <w:spacing w:after="120"/>
      </w:pPr>
      <w:r>
        <w:t>Zamawiający dokona wyboru oferty najkorzystniejszej, spośród nieodrzuconych ofert.</w:t>
      </w:r>
    </w:p>
    <w:p w14:paraId="4CBC52E2" w14:textId="77777777" w:rsidR="00FD44D3" w:rsidRDefault="00FD44D3" w:rsidP="00FD44D3">
      <w:pPr>
        <w:pStyle w:val="SIWZ2"/>
        <w:widowControl/>
        <w:numPr>
          <w:ilvl w:val="1"/>
          <w:numId w:val="4"/>
        </w:numPr>
        <w:spacing w:after="120"/>
      </w:pPr>
      <w:r>
        <w:t>Cena – 80 %.</w:t>
      </w:r>
    </w:p>
    <w:p w14:paraId="6FC478F2" w14:textId="77777777" w:rsidR="00FD44D3" w:rsidRDefault="00FD44D3" w:rsidP="00FD44D3">
      <w:pPr>
        <w:pStyle w:val="SIWZ2"/>
        <w:widowControl/>
        <w:numPr>
          <w:ilvl w:val="2"/>
          <w:numId w:val="4"/>
        </w:numPr>
        <w:spacing w:after="120"/>
      </w:pPr>
      <w:r>
        <w:t>W powyższym kryterium oceniana będzie cena brutto oferty. Maksymalną ilość punktów otrzyma wykonawca, który zaproponuje najniższą cenę, pozostali będą oceniani wg następującego wzoru:</w:t>
      </w:r>
    </w:p>
    <w:p w14:paraId="5F60DBBD" w14:textId="77777777" w:rsidR="00FD44D3" w:rsidRPr="000A5BD0" w:rsidRDefault="00FD44D3" w:rsidP="00FD44D3">
      <w:pPr>
        <w:pStyle w:val="SIWZ2"/>
        <w:widowControl/>
        <w:spacing w:after="0"/>
        <w:ind w:left="1695"/>
        <w:rPr>
          <w:sz w:val="20"/>
          <w:szCs w:val="20"/>
        </w:rPr>
      </w:pPr>
      <w:r>
        <w:t xml:space="preserve">    </w:t>
      </w:r>
      <w:r w:rsidRPr="000A5BD0">
        <w:rPr>
          <w:sz w:val="20"/>
          <w:szCs w:val="20"/>
        </w:rPr>
        <w:t>Najniższa cena</w:t>
      </w:r>
    </w:p>
    <w:p w14:paraId="21DADD5E" w14:textId="77777777" w:rsidR="00FD44D3" w:rsidRPr="000A5BD0" w:rsidRDefault="00FD44D3" w:rsidP="00FD44D3">
      <w:pPr>
        <w:pStyle w:val="SIWZ2"/>
        <w:widowControl/>
        <w:spacing w:after="0"/>
        <w:ind w:left="1695"/>
        <w:rPr>
          <w:sz w:val="20"/>
          <w:szCs w:val="20"/>
        </w:rPr>
      </w:pPr>
      <w:r w:rsidRPr="000A5BD0">
        <w:rPr>
          <w:sz w:val="20"/>
          <w:szCs w:val="20"/>
        </w:rPr>
        <w:t>--------------------------- × 100 pkt × waga kryterium</w:t>
      </w:r>
    </w:p>
    <w:p w14:paraId="646B34B7" w14:textId="77777777" w:rsidR="00FD44D3" w:rsidRPr="000A5BD0" w:rsidRDefault="00FD44D3" w:rsidP="00FD44D3">
      <w:pPr>
        <w:pStyle w:val="SIWZ2"/>
        <w:widowControl/>
        <w:spacing w:after="0"/>
        <w:ind w:left="1695"/>
        <w:rPr>
          <w:sz w:val="20"/>
          <w:szCs w:val="20"/>
        </w:rPr>
      </w:pPr>
      <w:r w:rsidRPr="000A5BD0">
        <w:rPr>
          <w:sz w:val="20"/>
          <w:szCs w:val="20"/>
        </w:rPr>
        <w:t>Cena badanej oferty</w:t>
      </w:r>
    </w:p>
    <w:p w14:paraId="7FD23AF3" w14:textId="77777777" w:rsidR="00FD44D3" w:rsidRPr="000A5BD0" w:rsidRDefault="00FD44D3" w:rsidP="00FD44D3">
      <w:pPr>
        <w:pStyle w:val="SIWZ2"/>
        <w:widowControl/>
        <w:spacing w:after="0"/>
        <w:ind w:left="1695"/>
        <w:rPr>
          <w:sz w:val="20"/>
          <w:szCs w:val="20"/>
        </w:rPr>
      </w:pPr>
    </w:p>
    <w:p w14:paraId="3F2C80C0" w14:textId="77777777" w:rsidR="00FD44D3" w:rsidRPr="000A5BD0" w:rsidRDefault="00FD44D3" w:rsidP="00FD44D3">
      <w:pPr>
        <w:pStyle w:val="SIWZ2"/>
        <w:widowControl/>
        <w:numPr>
          <w:ilvl w:val="1"/>
          <w:numId w:val="4"/>
        </w:numPr>
        <w:spacing w:after="120"/>
      </w:pPr>
      <w:r w:rsidRPr="000A5BD0">
        <w:t>Okres gwarancji - 20 %</w:t>
      </w:r>
    </w:p>
    <w:p w14:paraId="295424FC" w14:textId="77777777" w:rsidR="00FD44D3" w:rsidRPr="000A5BD0" w:rsidRDefault="00FD44D3" w:rsidP="00FD44D3">
      <w:pPr>
        <w:pStyle w:val="SIWZ2"/>
        <w:widowControl/>
        <w:numPr>
          <w:ilvl w:val="2"/>
          <w:numId w:val="4"/>
        </w:numPr>
        <w:spacing w:after="120"/>
      </w:pPr>
      <w:r w:rsidRPr="000A5BD0">
        <w:t>W powyższym kryterium oceniana będzie ilość pełnych miesięcy przez jaką wykonawca obejmie gwarancją roboty budowlane. Maksymalną ilość punktów otrzyma wykonawca, który zaproponuje najdłuższy okres gwarancji, pozostali będą oceniani wg następującego wzoru:</w:t>
      </w:r>
    </w:p>
    <w:p w14:paraId="1C1BAC38" w14:textId="77777777" w:rsidR="00FD44D3" w:rsidRPr="000A5BD0" w:rsidRDefault="00FD44D3" w:rsidP="00FD44D3">
      <w:pPr>
        <w:pStyle w:val="SIWZ2"/>
        <w:widowControl/>
        <w:spacing w:after="0"/>
        <w:ind w:left="1678"/>
        <w:rPr>
          <w:sz w:val="20"/>
          <w:szCs w:val="20"/>
        </w:rPr>
      </w:pPr>
      <w:r w:rsidRPr="000A5BD0">
        <w:rPr>
          <w:sz w:val="20"/>
          <w:szCs w:val="20"/>
        </w:rPr>
        <w:t>Ilość miesięcy z badanej oferty</w:t>
      </w:r>
    </w:p>
    <w:p w14:paraId="6CAA9D8F" w14:textId="77777777" w:rsidR="00FD44D3" w:rsidRPr="000A5BD0" w:rsidRDefault="00FD44D3" w:rsidP="00FD44D3">
      <w:pPr>
        <w:pStyle w:val="SIWZ2"/>
        <w:widowControl/>
        <w:spacing w:after="0"/>
        <w:ind w:left="1678"/>
        <w:rPr>
          <w:sz w:val="20"/>
          <w:szCs w:val="20"/>
        </w:rPr>
      </w:pPr>
      <w:r w:rsidRPr="000A5BD0">
        <w:rPr>
          <w:sz w:val="20"/>
          <w:szCs w:val="20"/>
        </w:rPr>
        <w:t>----------------------------------------- × 100 pkt × waga kryterium</w:t>
      </w:r>
    </w:p>
    <w:p w14:paraId="686B6025" w14:textId="77777777" w:rsidR="00FD44D3" w:rsidRPr="000A5BD0" w:rsidRDefault="00FD44D3" w:rsidP="00FD44D3">
      <w:pPr>
        <w:pStyle w:val="SIWZ2"/>
        <w:widowControl/>
        <w:spacing w:after="0"/>
        <w:ind w:left="1678"/>
        <w:rPr>
          <w:sz w:val="20"/>
          <w:szCs w:val="20"/>
        </w:rPr>
      </w:pPr>
      <w:r w:rsidRPr="000A5BD0">
        <w:rPr>
          <w:sz w:val="20"/>
          <w:szCs w:val="20"/>
        </w:rPr>
        <w:t xml:space="preserve">               60 miesięcy</w:t>
      </w:r>
    </w:p>
    <w:p w14:paraId="7A546C8A" w14:textId="77777777" w:rsidR="00FD44D3" w:rsidRPr="000A5BD0" w:rsidRDefault="00FD44D3" w:rsidP="00FD44D3">
      <w:pPr>
        <w:pStyle w:val="SIWZ2"/>
        <w:widowControl/>
        <w:spacing w:after="0"/>
        <w:ind w:left="1678"/>
        <w:rPr>
          <w:sz w:val="20"/>
          <w:szCs w:val="20"/>
        </w:rPr>
      </w:pPr>
    </w:p>
    <w:p w14:paraId="13D4E910" w14:textId="77777777" w:rsidR="00FD44D3" w:rsidRPr="000A5BD0" w:rsidRDefault="00FD44D3" w:rsidP="00FD44D3">
      <w:pPr>
        <w:pStyle w:val="SIWZ2"/>
        <w:widowControl/>
        <w:numPr>
          <w:ilvl w:val="2"/>
          <w:numId w:val="22"/>
        </w:numPr>
        <w:spacing w:after="120"/>
      </w:pPr>
      <w:r w:rsidRPr="000A5BD0">
        <w:t>Minimalny okres gwarancji jaki może zaoferować wykonawca to 36 miesięcy. Oferta Wykonawcy, który zaproponuje okres gwarancji krótszy niż 36 m-</w:t>
      </w:r>
      <w:proofErr w:type="spellStart"/>
      <w:r w:rsidRPr="000A5BD0">
        <w:t>cy</w:t>
      </w:r>
      <w:proofErr w:type="spellEnd"/>
      <w:r w:rsidRPr="000A5BD0">
        <w:t>, zostanie odrzucona.</w:t>
      </w:r>
    </w:p>
    <w:p w14:paraId="69FDD943" w14:textId="77777777" w:rsidR="00FD44D3" w:rsidRPr="000A5BD0" w:rsidRDefault="00FD44D3" w:rsidP="00FD44D3">
      <w:pPr>
        <w:pStyle w:val="SIWZ2"/>
        <w:widowControl/>
        <w:numPr>
          <w:ilvl w:val="2"/>
          <w:numId w:val="4"/>
        </w:numPr>
        <w:spacing w:after="120"/>
      </w:pPr>
      <w:r w:rsidRPr="000A5BD0">
        <w:t>W przypadku podania przez wykonawcę okresu gwarancji dłuższego niż 60 miesięcy do wzoru zostanie podstawiony okres 60 miesięcy.</w:t>
      </w:r>
    </w:p>
    <w:p w14:paraId="4A84BFFF" w14:textId="77777777" w:rsidR="00FD44D3" w:rsidRDefault="00FD44D3" w:rsidP="00FD44D3">
      <w:pPr>
        <w:pStyle w:val="SIWZ2"/>
        <w:widowControl/>
        <w:numPr>
          <w:ilvl w:val="1"/>
          <w:numId w:val="4"/>
        </w:numPr>
        <w:spacing w:after="120"/>
      </w:pPr>
      <w:r w:rsidRPr="000A5BD0">
        <w:t>Łączna ilość punktów otrzymanych przez wykonawcę będzie sumą p</w:t>
      </w:r>
      <w:r>
        <w:t>unktów przyznanych w poszczególnych kryteriach.</w:t>
      </w:r>
    </w:p>
    <w:p w14:paraId="61C67F9D" w14:textId="77777777" w:rsidR="00FD44D3" w:rsidRDefault="00FD44D3" w:rsidP="00FD44D3">
      <w:pPr>
        <w:pStyle w:val="SIWZ2"/>
        <w:widowControl/>
        <w:numPr>
          <w:ilvl w:val="1"/>
          <w:numId w:val="4"/>
        </w:numPr>
        <w:spacing w:after="120"/>
      </w:pPr>
      <w:r>
        <w:t>Za</w:t>
      </w:r>
      <w:r>
        <w:rPr>
          <w:color w:val="000000"/>
        </w:rPr>
        <w:t>mawiający</w:t>
      </w:r>
      <w:r>
        <w:t xml:space="preserve"> wybierze ofertę, która uzyska największą liczbę punktów.</w:t>
      </w:r>
    </w:p>
    <w:p w14:paraId="171A8C0B" w14:textId="77777777" w:rsidR="00FD44D3" w:rsidRDefault="00FD44D3" w:rsidP="00FD44D3">
      <w:pPr>
        <w:pStyle w:val="SIWZ2"/>
        <w:widowControl/>
        <w:numPr>
          <w:ilvl w:val="1"/>
          <w:numId w:val="4"/>
        </w:numPr>
        <w:spacing w:after="120"/>
      </w:pPr>
      <w:bookmarkStart w:id="25" w:name="_Hlk518836474"/>
      <w:r w:rsidRPr="0090519C">
        <w:t>W wypadku uzyskania takiej samej ilości punktów</w:t>
      </w:r>
      <w:r>
        <w:t xml:space="preserve"> Zamawiający wystąpi do wykonawców, którzy złożyli najkorzystniejsze oferty o złożenie nie mniej korzystnych, ofert dodatkowych w zakresie oferowanej ceny.</w:t>
      </w:r>
    </w:p>
    <w:bookmarkEnd w:id="25"/>
    <w:p w14:paraId="178AC4F8" w14:textId="3F2D585A" w:rsidR="00FD26BF" w:rsidRDefault="00B641C4" w:rsidP="00C11BAB">
      <w:pPr>
        <w:pStyle w:val="SIWZpkt"/>
        <w:widowControl/>
        <w:numPr>
          <w:ilvl w:val="0"/>
          <w:numId w:val="4"/>
        </w:numPr>
        <w:spacing w:after="120"/>
      </w:pPr>
      <w:r w:rsidRPr="00B641C4">
        <w:t>Wykaz podmiotowych środków dowodowych na potwierdzenie spełnia</w:t>
      </w:r>
      <w:r>
        <w:t>nia</w:t>
      </w:r>
      <w:r w:rsidRPr="00B641C4">
        <w:t xml:space="preserve"> warunk</w:t>
      </w:r>
      <w:r>
        <w:t>ów</w:t>
      </w:r>
      <w:r w:rsidRPr="00B641C4">
        <w:t xml:space="preserve"> udziału w postępowaniu</w:t>
      </w:r>
      <w:r w:rsidR="008A37DA">
        <w:t xml:space="preserve"> </w:t>
      </w:r>
      <w:r w:rsidR="008A37DA" w:rsidRPr="008A37DA">
        <w:t>składan</w:t>
      </w:r>
      <w:r w:rsidR="008A37DA">
        <w:t>ych</w:t>
      </w:r>
      <w:r w:rsidR="008A37DA" w:rsidRPr="008A37DA">
        <w:t xml:space="preserve"> na wezwanie zamawiającego przez wykonawcę, którego oferta została najwyżej oceniona.</w:t>
      </w:r>
    </w:p>
    <w:p w14:paraId="41B31EE8" w14:textId="2EF74B1E" w:rsidR="00FD26BF" w:rsidRDefault="008A37DA" w:rsidP="00C11BAB">
      <w:pPr>
        <w:pStyle w:val="SIWZ2"/>
        <w:widowControl/>
        <w:numPr>
          <w:ilvl w:val="1"/>
          <w:numId w:val="4"/>
        </w:numPr>
        <w:tabs>
          <w:tab w:val="left" w:pos="993"/>
        </w:tabs>
        <w:spacing w:after="120"/>
      </w:pPr>
      <w:r>
        <w:t xml:space="preserve">Na </w:t>
      </w:r>
      <w:r w:rsidRPr="008A37DA">
        <w:t>potwierdzenie spełniania warunków udziału w postępowaniu wykonawc</w:t>
      </w:r>
      <w:r>
        <w:t>a</w:t>
      </w:r>
      <w:r w:rsidRPr="008A37DA">
        <w:t>, którego oferta zosta</w:t>
      </w:r>
      <w:r>
        <w:t>nie</w:t>
      </w:r>
      <w:r w:rsidRPr="008A37DA">
        <w:t xml:space="preserve"> najwyżej oceniona </w:t>
      </w:r>
      <w:r>
        <w:t xml:space="preserve">będzie zobowiązany do złożenia następujących </w:t>
      </w:r>
      <w:r w:rsidRPr="008A37DA">
        <w:t>podmiotowych środków dowodowych</w:t>
      </w:r>
      <w:r>
        <w:t>:</w:t>
      </w:r>
    </w:p>
    <w:p w14:paraId="18B8000B" w14:textId="53ADB1E7" w:rsidR="008A37DA" w:rsidRDefault="008A37DA" w:rsidP="00C11BAB">
      <w:pPr>
        <w:pStyle w:val="SIWZ2"/>
        <w:widowControl/>
        <w:numPr>
          <w:ilvl w:val="2"/>
          <w:numId w:val="4"/>
        </w:numPr>
        <w:tabs>
          <w:tab w:val="left" w:pos="1560"/>
        </w:tabs>
        <w:spacing w:after="120"/>
      </w:pPr>
      <w:r>
        <w:t>Wykaz robót budowlanych wykonanych nie wcześniej niż w okresie ostatnich 5 lat</w:t>
      </w:r>
      <w:r w:rsidR="009675BA">
        <w:t xml:space="preserve"> przed</w:t>
      </w:r>
      <w:r w:rsidR="009675BA" w:rsidRPr="009675BA">
        <w:t xml:space="preserve"> upływ</w:t>
      </w:r>
      <w:r w:rsidR="009675BA">
        <w:t>em</w:t>
      </w:r>
      <w:r w:rsidR="009675BA" w:rsidRPr="009675BA">
        <w:t xml:space="preserve"> termin</w:t>
      </w:r>
      <w:r w:rsidR="009675BA">
        <w:t>u</w:t>
      </w:r>
      <w:r w:rsidR="009675BA" w:rsidRPr="009675BA">
        <w:t xml:space="preserve"> składania ofert</w:t>
      </w:r>
      <w:r>
        <w:t>, a jeżeli okres prowadzenia działalności jest krótszy – w tym okresie, wraz z podaniem ich rodzaju, wartości, daty i miejsca wykonania oraz podmiotów, na rzecz których roboty te zostały wykonane, wraz 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24A18583" w14:textId="3339BFE4" w:rsidR="00160F88" w:rsidRPr="00117E06" w:rsidRDefault="00160F88" w:rsidP="00C11BAB">
      <w:pPr>
        <w:pStyle w:val="SIWZ2"/>
        <w:widowControl/>
        <w:numPr>
          <w:ilvl w:val="1"/>
          <w:numId w:val="4"/>
        </w:numPr>
        <w:tabs>
          <w:tab w:val="left" w:pos="993"/>
          <w:tab w:val="left" w:pos="1560"/>
        </w:tabs>
        <w:spacing w:after="120"/>
      </w:pPr>
      <w:r w:rsidRPr="00160F88">
        <w:t xml:space="preserve">Wykonawca nie może, po upływie terminu ofert, powoływać się na zdolności lub sytuację podmiotów udostępniających zasoby, jeżeli na etapie składania ofert nie polegał on w </w:t>
      </w:r>
      <w:r w:rsidRPr="00117E06">
        <w:t>danym zakresie na zdolnościach lub sytuacji podmiotów udostępniających zasoby.</w:t>
      </w:r>
    </w:p>
    <w:p w14:paraId="3BF19A15" w14:textId="63889A6A" w:rsidR="00DD07DB" w:rsidRDefault="00DD07DB" w:rsidP="00C11BAB">
      <w:pPr>
        <w:pStyle w:val="SIWZ2"/>
        <w:widowControl/>
        <w:numPr>
          <w:ilvl w:val="1"/>
          <w:numId w:val="4"/>
        </w:numPr>
        <w:tabs>
          <w:tab w:val="left" w:pos="993"/>
        </w:tabs>
        <w:spacing w:after="120"/>
      </w:pPr>
      <w:r>
        <w:t>P</w:t>
      </w:r>
      <w:r w:rsidRPr="008A37DA">
        <w:t>odmiotow</w:t>
      </w:r>
      <w:r>
        <w:t>e</w:t>
      </w:r>
      <w:r w:rsidRPr="008A37DA">
        <w:t xml:space="preserve"> środk</w:t>
      </w:r>
      <w:r>
        <w:t>i</w:t>
      </w:r>
      <w:r w:rsidRPr="008A37DA">
        <w:t xml:space="preserve"> dowodow</w:t>
      </w:r>
      <w:r>
        <w:t>e</w:t>
      </w:r>
      <w:r w:rsidRPr="00AE7ED1">
        <w:t xml:space="preserve"> </w:t>
      </w:r>
      <w:r>
        <w:t xml:space="preserve">wymienione w pkt </w:t>
      </w:r>
      <w:r w:rsidRPr="00117E06">
        <w:t>1</w:t>
      </w:r>
      <w:r w:rsidR="002D5936">
        <w:t>3</w:t>
      </w:r>
      <w:r w:rsidRPr="00117E06">
        <w:t>.</w:t>
      </w:r>
      <w:r>
        <w:t xml:space="preserve">1 </w:t>
      </w:r>
      <w:r w:rsidRPr="00AE7ED1">
        <w:t xml:space="preserve">powinny </w:t>
      </w:r>
      <w:r w:rsidRPr="00F0615A">
        <w:t>opatrzone podpisem</w:t>
      </w:r>
      <w:r w:rsidRPr="00AE7ED1">
        <w:t xml:space="preserve"> osob</w:t>
      </w:r>
      <w:r>
        <w:t>y/</w:t>
      </w:r>
      <w:proofErr w:type="spellStart"/>
      <w:r>
        <w:t>ób</w:t>
      </w:r>
      <w:proofErr w:type="spellEnd"/>
      <w:r w:rsidRPr="00AE7ED1">
        <w:t xml:space="preserve"> </w:t>
      </w:r>
      <w:r w:rsidRPr="00123605">
        <w:t>uprawnion</w:t>
      </w:r>
      <w:r>
        <w:t>ej/</w:t>
      </w:r>
      <w:proofErr w:type="spellStart"/>
      <w:r>
        <w:t>ych</w:t>
      </w:r>
      <w:proofErr w:type="spellEnd"/>
      <w:r w:rsidRPr="00AE7ED1">
        <w:t>.</w:t>
      </w:r>
    </w:p>
    <w:p w14:paraId="3EB0F0B8" w14:textId="1EDE1893" w:rsidR="00DD07DB" w:rsidRDefault="00DD07DB" w:rsidP="00C11BAB">
      <w:pPr>
        <w:pStyle w:val="Akapitzlist"/>
        <w:widowControl/>
        <w:numPr>
          <w:ilvl w:val="1"/>
          <w:numId w:val="4"/>
        </w:numPr>
        <w:tabs>
          <w:tab w:val="left" w:pos="993"/>
        </w:tabs>
        <w:spacing w:after="120"/>
        <w:ind w:left="788" w:hanging="431"/>
      </w:pPr>
      <w:r>
        <w:t>P</w:t>
      </w:r>
      <w:r w:rsidRPr="008A37DA">
        <w:t>odmiotow</w:t>
      </w:r>
      <w:r>
        <w:t>e</w:t>
      </w:r>
      <w:r w:rsidRPr="008A37DA">
        <w:t xml:space="preserve"> środk</w:t>
      </w:r>
      <w:r>
        <w:t>i</w:t>
      </w:r>
      <w:r w:rsidRPr="008A37DA">
        <w:t xml:space="preserve"> dowodow</w:t>
      </w:r>
      <w:r>
        <w:t>e</w:t>
      </w:r>
      <w:r w:rsidRPr="00F0615A">
        <w:t xml:space="preserve"> wymienione w pkt </w:t>
      </w:r>
      <w:r w:rsidRPr="00117E06">
        <w:t>1</w:t>
      </w:r>
      <w:r w:rsidR="002D5936">
        <w:t>3</w:t>
      </w:r>
      <w:r w:rsidRPr="00117E06">
        <w:t>.</w:t>
      </w:r>
      <w:r>
        <w:t>1</w:t>
      </w:r>
      <w:r w:rsidRPr="00F0615A">
        <w:t xml:space="preserve"> składa się jako </w:t>
      </w:r>
      <w:r w:rsidR="00050B16" w:rsidRPr="00050B16">
        <w:t>oryginał, kopię lub cyfrowe odwzorowanie tego dokumentu (np. jako skan).</w:t>
      </w:r>
    </w:p>
    <w:p w14:paraId="7CEB60D5" w14:textId="3D3E53DB" w:rsidR="00C94316" w:rsidRDefault="00C94316" w:rsidP="00C11BAB">
      <w:pPr>
        <w:pStyle w:val="SIWZ2"/>
        <w:widowControl/>
        <w:numPr>
          <w:ilvl w:val="1"/>
          <w:numId w:val="4"/>
        </w:numPr>
        <w:tabs>
          <w:tab w:val="left" w:pos="993"/>
          <w:tab w:val="left" w:pos="1560"/>
        </w:tabs>
        <w:spacing w:after="120"/>
      </w:pPr>
      <w:r w:rsidRPr="00117E06">
        <w:t>Wykonawc</w:t>
      </w:r>
      <w:r w:rsidR="00C060DB" w:rsidRPr="00117E06">
        <w:t>a może wskazać</w:t>
      </w:r>
      <w:r w:rsidRPr="00117E06">
        <w:t xml:space="preserve"> dostępnoś</w:t>
      </w:r>
      <w:r w:rsidR="00C060DB" w:rsidRPr="00117E06">
        <w:t>ć</w:t>
      </w:r>
      <w:r w:rsidRPr="00117E06">
        <w:t xml:space="preserve"> </w:t>
      </w:r>
      <w:r w:rsidR="00C060DB" w:rsidRPr="00117E06">
        <w:t xml:space="preserve">informacji lub </w:t>
      </w:r>
      <w:r w:rsidR="00DD07DB" w:rsidRPr="00DD07DB">
        <w:t>podmiotowych środków dowodowych</w:t>
      </w:r>
      <w:r w:rsidRPr="00117E06">
        <w:t xml:space="preserve">, o których mowa w </w:t>
      </w:r>
      <w:r w:rsidR="00FA6460">
        <w:t xml:space="preserve">pkt </w:t>
      </w:r>
      <w:r w:rsidR="00C060DB" w:rsidRPr="00117E06">
        <w:t>1</w:t>
      </w:r>
      <w:r w:rsidR="002D5936">
        <w:t>3</w:t>
      </w:r>
      <w:r w:rsidR="00C060DB" w:rsidRPr="00117E06">
        <w:t>.</w:t>
      </w:r>
      <w:r w:rsidR="00DD07DB">
        <w:t>1</w:t>
      </w:r>
      <w:r w:rsidRPr="00117E06">
        <w:t xml:space="preserve">, </w:t>
      </w:r>
      <w:r w:rsidR="00112117" w:rsidRPr="00112117">
        <w:t xml:space="preserve">u Zamawiającego lub </w:t>
      </w:r>
      <w:r w:rsidRPr="00117E06">
        <w:t>pod określonymi adresami internetowymi</w:t>
      </w:r>
      <w:r w:rsidR="00117E06" w:rsidRPr="00117E06">
        <w:t>,</w:t>
      </w:r>
      <w:r w:rsidRPr="00117E06">
        <w:t xml:space="preserve"> </w:t>
      </w:r>
      <w:r w:rsidR="00117E06" w:rsidRPr="00117E06">
        <w:t xml:space="preserve">w szczególności </w:t>
      </w:r>
      <w:r w:rsidRPr="00117E06">
        <w:t>ogólnodostępnych i bezpłatnych baz danych.</w:t>
      </w:r>
    </w:p>
    <w:p w14:paraId="7547C73B" w14:textId="6FA2A1FD" w:rsidR="00050B16" w:rsidRPr="00117E06" w:rsidRDefault="00050B16" w:rsidP="00C11BAB">
      <w:pPr>
        <w:pStyle w:val="SIWZ2"/>
        <w:widowControl/>
        <w:numPr>
          <w:ilvl w:val="1"/>
          <w:numId w:val="4"/>
        </w:numPr>
        <w:tabs>
          <w:tab w:val="left" w:pos="993"/>
          <w:tab w:val="left" w:pos="1560"/>
        </w:tabs>
        <w:spacing w:after="120"/>
      </w:pPr>
      <w:r>
        <w:t>Zamawiający może nie żądać złożenia p</w:t>
      </w:r>
      <w:r w:rsidRPr="008A37DA">
        <w:t>odmiotow</w:t>
      </w:r>
      <w:r>
        <w:t>ych</w:t>
      </w:r>
      <w:r w:rsidRPr="008A37DA">
        <w:t xml:space="preserve"> środk</w:t>
      </w:r>
      <w:r>
        <w:t>ów</w:t>
      </w:r>
      <w:r w:rsidRPr="008A37DA">
        <w:t xml:space="preserve"> dowodow</w:t>
      </w:r>
      <w:r>
        <w:t>ych,</w:t>
      </w:r>
      <w:r w:rsidRPr="00050B16">
        <w:t xml:space="preserve"> które posiada</w:t>
      </w:r>
      <w:r>
        <w:t>.</w:t>
      </w:r>
    </w:p>
    <w:p w14:paraId="132707A8" w14:textId="51CA6A6E" w:rsidR="0023589A" w:rsidRDefault="00DD07DB" w:rsidP="00C11BAB">
      <w:pPr>
        <w:pStyle w:val="SIWZ2"/>
        <w:widowControl/>
        <w:numPr>
          <w:ilvl w:val="1"/>
          <w:numId w:val="4"/>
        </w:numPr>
        <w:tabs>
          <w:tab w:val="left" w:pos="993"/>
          <w:tab w:val="left" w:pos="1560"/>
        </w:tabs>
        <w:spacing w:after="120"/>
      </w:pPr>
      <w:r w:rsidRPr="00DD07DB">
        <w:t xml:space="preserve">Podmiotowe środki dowodowe </w:t>
      </w:r>
      <w:r w:rsidR="0023589A" w:rsidRPr="0023589A">
        <w:t xml:space="preserve">sporządzone w języku obcym winny być składane wraz z tłumaczeniem na język polski. Zamawiający może żądać od wykonawcy przedstawienia tłumaczenia na język polski pobranych samodzielnie przez zamawiającego </w:t>
      </w:r>
      <w:r w:rsidRPr="00DD07DB">
        <w:t>informacji lub podmiotowych środków dowodowych</w:t>
      </w:r>
      <w:r w:rsidR="0023589A" w:rsidRPr="0023589A">
        <w:t>.</w:t>
      </w:r>
    </w:p>
    <w:p w14:paraId="4D1DAD25" w14:textId="4703B378" w:rsidR="000730A8" w:rsidRDefault="000730A8" w:rsidP="00C11BAB">
      <w:pPr>
        <w:pStyle w:val="SIWZ2"/>
        <w:widowControl/>
        <w:numPr>
          <w:ilvl w:val="1"/>
          <w:numId w:val="4"/>
        </w:numPr>
        <w:tabs>
          <w:tab w:val="left" w:pos="1134"/>
          <w:tab w:val="left" w:pos="1560"/>
        </w:tabs>
        <w:spacing w:after="120"/>
      </w:pPr>
      <w:r w:rsidRPr="00117E06">
        <w:t>Zamawiający może żądać</w:t>
      </w:r>
      <w:r w:rsidRPr="000730A8">
        <w:t xml:space="preserve"> od wykonawców wyjaśnień dotyczących treści podmiotowych środków dowodowych, o których mowa w pkt </w:t>
      </w:r>
      <w:r>
        <w:t>1</w:t>
      </w:r>
      <w:r w:rsidR="002D5936">
        <w:t>3</w:t>
      </w:r>
      <w:r w:rsidRPr="000730A8">
        <w:t>.</w:t>
      </w:r>
      <w:r w:rsidR="00DD07DB">
        <w:t>1</w:t>
      </w:r>
      <w:r w:rsidRPr="000730A8">
        <w:t>.</w:t>
      </w:r>
    </w:p>
    <w:p w14:paraId="3692DAD3" w14:textId="1456507B" w:rsidR="00AD6AB3" w:rsidRDefault="00AD6AB3" w:rsidP="00C11BAB">
      <w:pPr>
        <w:pStyle w:val="SIWZ2"/>
        <w:widowControl/>
        <w:numPr>
          <w:ilvl w:val="1"/>
          <w:numId w:val="4"/>
        </w:numPr>
        <w:tabs>
          <w:tab w:val="left" w:pos="1134"/>
          <w:tab w:val="left" w:pos="1560"/>
        </w:tabs>
        <w:spacing w:after="120"/>
      </w:pPr>
      <w:r>
        <w:t>Jeżeli wykonawca nie złoży, podmiotowych środków dowodowych wymienionych w pkt 1</w:t>
      </w:r>
      <w:r w:rsidR="002D5936">
        <w:t>3</w:t>
      </w:r>
      <w:r>
        <w:t>.</w:t>
      </w:r>
      <w:r w:rsidR="00DD07DB">
        <w:t>1</w:t>
      </w:r>
      <w:r>
        <w:t xml:space="preserve"> lub </w:t>
      </w:r>
      <w:r w:rsidR="000730A8">
        <w:t>będą</w:t>
      </w:r>
      <w:r>
        <w:t xml:space="preserve"> one niekompletne lub zawiera</w:t>
      </w:r>
      <w:r w:rsidR="000730A8">
        <w:t>ły</w:t>
      </w:r>
      <w:r>
        <w:t xml:space="preserve"> błędy, zamawiający w</w:t>
      </w:r>
      <w:r w:rsidR="000730A8">
        <w:t>e</w:t>
      </w:r>
      <w:r>
        <w:t>zw</w:t>
      </w:r>
      <w:r w:rsidR="000730A8">
        <w:t>ie</w:t>
      </w:r>
      <w:r>
        <w:t xml:space="preserve"> wykonawcę odpowiednio do ich złożenia, poprawienia lub uzupełnienia w wyznaczonym terminie, chyba że:</w:t>
      </w:r>
    </w:p>
    <w:p w14:paraId="3AE1A253" w14:textId="7E262AA7" w:rsidR="00AD6AB3" w:rsidRDefault="00AD6AB3" w:rsidP="00C11BAB">
      <w:pPr>
        <w:pStyle w:val="SIWZ2"/>
        <w:widowControl/>
        <w:numPr>
          <w:ilvl w:val="2"/>
          <w:numId w:val="4"/>
        </w:numPr>
        <w:tabs>
          <w:tab w:val="left" w:pos="1560"/>
          <w:tab w:val="left" w:pos="1701"/>
        </w:tabs>
        <w:spacing w:after="120"/>
      </w:pPr>
      <w:r>
        <w:t>oferta wykonawcy podlega odrzuceniu bez względu na ich złożenie, uzupełnienie lub poprawienie lub</w:t>
      </w:r>
    </w:p>
    <w:p w14:paraId="22B6C4D2" w14:textId="2BF0F4B6" w:rsidR="00AD6AB3" w:rsidRDefault="00AD6AB3" w:rsidP="00C11BAB">
      <w:pPr>
        <w:pStyle w:val="SIWZ2"/>
        <w:widowControl/>
        <w:numPr>
          <w:ilvl w:val="2"/>
          <w:numId w:val="4"/>
        </w:numPr>
        <w:tabs>
          <w:tab w:val="left" w:pos="1560"/>
          <w:tab w:val="left" w:pos="1701"/>
        </w:tabs>
        <w:spacing w:after="120"/>
      </w:pPr>
      <w:r>
        <w:t>zachodzą przesłanki unieważnienia postępowania.</w:t>
      </w:r>
    </w:p>
    <w:p w14:paraId="55DF9DD7" w14:textId="5B8D5860" w:rsidR="00160F88" w:rsidRDefault="00160F88" w:rsidP="00C11BAB">
      <w:pPr>
        <w:pStyle w:val="SIWZ2"/>
        <w:widowControl/>
        <w:numPr>
          <w:ilvl w:val="1"/>
          <w:numId w:val="4"/>
        </w:numPr>
        <w:tabs>
          <w:tab w:val="left" w:pos="1134"/>
          <w:tab w:val="left" w:pos="1560"/>
        </w:tabs>
        <w:spacing w:after="120"/>
      </w:pPr>
      <w:r w:rsidRPr="00160F88">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w:t>
      </w:r>
      <w:r w:rsidR="000730A8">
        <w:t>za</w:t>
      </w:r>
      <w:r w:rsidRPr="00160F88">
        <w:t>żąda, aby wykonawca w terminie określonym przez zamawiającego zastąpił ten podmiot innym podmiotem lub podmiotami albo wykazał, że samodzielnie spełnia warunki udziału w postępowaniu.</w:t>
      </w:r>
    </w:p>
    <w:p w14:paraId="3DE5FDFE" w14:textId="5DE3F933" w:rsidR="00E775F8" w:rsidRDefault="00D1574F" w:rsidP="00C11BAB">
      <w:pPr>
        <w:pStyle w:val="SIWZpkt"/>
        <w:widowControl/>
        <w:numPr>
          <w:ilvl w:val="0"/>
          <w:numId w:val="4"/>
        </w:numPr>
        <w:spacing w:after="120"/>
      </w:pPr>
      <w:r w:rsidRPr="00160F88">
        <w:t>Postępowanie o udzielenie zamówienia</w:t>
      </w:r>
      <w:r>
        <w:t>.</w:t>
      </w:r>
    </w:p>
    <w:p w14:paraId="3B4DDA28" w14:textId="77777777" w:rsidR="00E775F8" w:rsidRDefault="00D1574F" w:rsidP="00C11BAB">
      <w:pPr>
        <w:pStyle w:val="Textbody"/>
        <w:numPr>
          <w:ilvl w:val="1"/>
          <w:numId w:val="4"/>
        </w:numPr>
        <w:tabs>
          <w:tab w:val="left" w:pos="-40"/>
          <w:tab w:val="left" w:pos="993"/>
        </w:tabs>
        <w:suppressAutoHyphens/>
        <w:spacing w:after="120"/>
      </w:pPr>
      <w:r>
        <w:rPr>
          <w:rStyle w:val="WW-Domylnaczcionkaakapitu"/>
          <w:color w:val="000000"/>
        </w:rPr>
        <w:t>Postępowanie jest ważne, jeżeli wpłynie co najmniej jedna oferta nie podlegająca odrzuceniu.</w:t>
      </w:r>
    </w:p>
    <w:p w14:paraId="055850B5" w14:textId="398FD92B" w:rsidR="00E775F8" w:rsidRDefault="00D1574F" w:rsidP="00C11BAB">
      <w:pPr>
        <w:pStyle w:val="Textbody"/>
        <w:numPr>
          <w:ilvl w:val="1"/>
          <w:numId w:val="4"/>
        </w:numPr>
        <w:tabs>
          <w:tab w:val="left" w:pos="-40"/>
          <w:tab w:val="left" w:pos="993"/>
        </w:tabs>
        <w:suppressAutoHyphens/>
        <w:spacing w:after="120"/>
      </w:pPr>
      <w:r>
        <w:rPr>
          <w:rStyle w:val="WW-Domylnaczcionkaakapitu"/>
          <w:color w:val="000000"/>
        </w:rPr>
        <w:t xml:space="preserve">Zamawiający odrzuca ofertę </w:t>
      </w:r>
      <w:r w:rsidR="006C4E95">
        <w:rPr>
          <w:rStyle w:val="WW-Domylnaczcionkaakapitu"/>
          <w:color w:val="000000"/>
        </w:rPr>
        <w:t xml:space="preserve">oraz ofertę </w:t>
      </w:r>
      <w:r w:rsidR="006C4E95" w:rsidRPr="00992466">
        <w:t>dodatkow</w:t>
      </w:r>
      <w:r w:rsidR="006C4E95">
        <w:t xml:space="preserve">ą </w:t>
      </w:r>
      <w:r>
        <w:rPr>
          <w:rStyle w:val="WW-Domylnaczcionkaakapitu"/>
          <w:color w:val="000000"/>
        </w:rPr>
        <w:t>wykonawcy jeżeli:</w:t>
      </w:r>
    </w:p>
    <w:p w14:paraId="18D683D2" w14:textId="77777777" w:rsidR="00C05703" w:rsidRPr="00C05703" w:rsidRDefault="00C05703" w:rsidP="00C11BAB">
      <w:pPr>
        <w:pStyle w:val="Textbody"/>
        <w:numPr>
          <w:ilvl w:val="2"/>
          <w:numId w:val="4"/>
        </w:numPr>
        <w:tabs>
          <w:tab w:val="left" w:pos="-692"/>
          <w:tab w:val="left" w:pos="1560"/>
        </w:tabs>
        <w:suppressAutoHyphens/>
        <w:spacing w:after="120"/>
        <w:rPr>
          <w:rStyle w:val="WW-Domylnaczcionkaakapitu"/>
        </w:rPr>
      </w:pPr>
      <w:r w:rsidRPr="00C05703">
        <w:rPr>
          <w:rStyle w:val="WW-Domylnaczcionkaakapitu"/>
        </w:rPr>
        <w:t>została złożona po terminie składania ofert;</w:t>
      </w:r>
    </w:p>
    <w:p w14:paraId="788BC8FB" w14:textId="77D5A00C" w:rsidR="00C05703" w:rsidRPr="00C05703" w:rsidRDefault="00C05703" w:rsidP="00C11BAB">
      <w:pPr>
        <w:pStyle w:val="Textbody"/>
        <w:numPr>
          <w:ilvl w:val="2"/>
          <w:numId w:val="4"/>
        </w:numPr>
        <w:tabs>
          <w:tab w:val="left" w:pos="-692"/>
          <w:tab w:val="left" w:pos="1560"/>
        </w:tabs>
        <w:suppressAutoHyphens/>
        <w:spacing w:after="120"/>
        <w:rPr>
          <w:rStyle w:val="WW-Domylnaczcionkaakapitu"/>
        </w:rPr>
      </w:pPr>
      <w:r w:rsidRPr="00C05703">
        <w:rPr>
          <w:rStyle w:val="WW-Domylnaczcionkaakapitu"/>
        </w:rPr>
        <w:t>została złożona przez wykonawcę:</w:t>
      </w:r>
    </w:p>
    <w:p w14:paraId="25AA4025" w14:textId="308BA607" w:rsidR="00C05703" w:rsidRPr="00C05703" w:rsidRDefault="00C05703" w:rsidP="00C11BAB">
      <w:pPr>
        <w:pStyle w:val="Textbody"/>
        <w:numPr>
          <w:ilvl w:val="3"/>
          <w:numId w:val="4"/>
        </w:numPr>
        <w:tabs>
          <w:tab w:val="left" w:pos="-692"/>
          <w:tab w:val="left" w:pos="1560"/>
        </w:tabs>
        <w:suppressAutoHyphens/>
        <w:spacing w:after="120"/>
        <w:rPr>
          <w:rStyle w:val="WW-Domylnaczcionkaakapitu"/>
        </w:rPr>
      </w:pPr>
      <w:r w:rsidRPr="00C05703">
        <w:rPr>
          <w:rStyle w:val="WW-Domylnaczcionkaakapitu"/>
        </w:rPr>
        <w:t>podlegającego wykluczeniu z postępowania lub</w:t>
      </w:r>
    </w:p>
    <w:p w14:paraId="0F6B81C5" w14:textId="3DDA0806" w:rsidR="00C05703" w:rsidRPr="00C05703" w:rsidRDefault="00C05703" w:rsidP="00C11BAB">
      <w:pPr>
        <w:pStyle w:val="Textbody"/>
        <w:numPr>
          <w:ilvl w:val="3"/>
          <w:numId w:val="4"/>
        </w:numPr>
        <w:tabs>
          <w:tab w:val="left" w:pos="-692"/>
          <w:tab w:val="left" w:pos="1560"/>
        </w:tabs>
        <w:suppressAutoHyphens/>
        <w:spacing w:after="120"/>
        <w:rPr>
          <w:rStyle w:val="WW-Domylnaczcionkaakapitu"/>
        </w:rPr>
      </w:pPr>
      <w:r w:rsidRPr="00C05703">
        <w:rPr>
          <w:rStyle w:val="WW-Domylnaczcionkaakapitu"/>
        </w:rPr>
        <w:t>niespełniającego warunków udziału w postępowaniu, lub</w:t>
      </w:r>
    </w:p>
    <w:p w14:paraId="2A5E0A21" w14:textId="1B7F56FF" w:rsidR="00C05703" w:rsidRPr="00C05703" w:rsidRDefault="00C05703" w:rsidP="00C11BAB">
      <w:pPr>
        <w:pStyle w:val="Textbody"/>
        <w:numPr>
          <w:ilvl w:val="3"/>
          <w:numId w:val="4"/>
        </w:numPr>
        <w:tabs>
          <w:tab w:val="left" w:pos="-692"/>
          <w:tab w:val="left" w:pos="1560"/>
        </w:tabs>
        <w:suppressAutoHyphens/>
        <w:spacing w:after="120"/>
        <w:rPr>
          <w:rStyle w:val="WW-Domylnaczcionkaakapitu"/>
        </w:rPr>
      </w:pPr>
      <w:r w:rsidRPr="00C05703">
        <w:rPr>
          <w:rStyle w:val="WW-Domylnaczcionkaakapitu"/>
        </w:rPr>
        <w:t>który nie złożył w przewidzianym terminie oświadcze</w:t>
      </w:r>
      <w:r>
        <w:rPr>
          <w:rStyle w:val="WW-Domylnaczcionkaakapitu"/>
        </w:rPr>
        <w:t xml:space="preserve">ń </w:t>
      </w:r>
      <w:r w:rsidRPr="00C05703">
        <w:rPr>
          <w:rStyle w:val="WW-Domylnaczcionkaakapitu"/>
        </w:rPr>
        <w:t>lub innych dokumentów</w:t>
      </w:r>
      <w:r>
        <w:rPr>
          <w:rStyle w:val="WW-Domylnaczcionkaakapitu"/>
        </w:rPr>
        <w:t xml:space="preserve"> na</w:t>
      </w:r>
      <w:r w:rsidRPr="00C05703">
        <w:t xml:space="preserve"> </w:t>
      </w:r>
      <w:r>
        <w:t xml:space="preserve">potwierdzenie </w:t>
      </w:r>
      <w:r w:rsidRPr="00C05703">
        <w:rPr>
          <w:rStyle w:val="WW-Domylnaczcionkaakapitu"/>
        </w:rPr>
        <w:t>spełniani</w:t>
      </w:r>
      <w:r>
        <w:rPr>
          <w:rStyle w:val="WW-Domylnaczcionkaakapitu"/>
        </w:rPr>
        <w:t>a</w:t>
      </w:r>
      <w:r w:rsidRPr="00C05703">
        <w:rPr>
          <w:rStyle w:val="WW-Domylnaczcionkaakapitu"/>
        </w:rPr>
        <w:t xml:space="preserve"> warunków udziału w postępowaniu;</w:t>
      </w:r>
    </w:p>
    <w:p w14:paraId="74B76A3A" w14:textId="7B1F3E58" w:rsidR="00C05703" w:rsidRPr="00C05703" w:rsidRDefault="00C05703" w:rsidP="00C11BAB">
      <w:pPr>
        <w:pStyle w:val="Textbody"/>
        <w:numPr>
          <w:ilvl w:val="2"/>
          <w:numId w:val="4"/>
        </w:numPr>
        <w:tabs>
          <w:tab w:val="left" w:pos="-692"/>
          <w:tab w:val="left" w:pos="1560"/>
        </w:tabs>
        <w:suppressAutoHyphens/>
        <w:spacing w:after="120"/>
        <w:rPr>
          <w:rStyle w:val="WW-Domylnaczcionkaakapitu"/>
        </w:rPr>
      </w:pPr>
      <w:r w:rsidRPr="00C05703">
        <w:rPr>
          <w:rStyle w:val="WW-Domylnaczcionkaakapitu"/>
        </w:rPr>
        <w:t xml:space="preserve">jest niezgodna </w:t>
      </w:r>
      <w:r w:rsidR="00FB45B6">
        <w:rPr>
          <w:rStyle w:val="WW-Domylnaczcionkaakapitu"/>
        </w:rPr>
        <w:t xml:space="preserve">lub </w:t>
      </w:r>
      <w:r w:rsidR="00FB45B6" w:rsidRPr="00C05703">
        <w:rPr>
          <w:rStyle w:val="WW-Domylnaczcionkaakapitu"/>
        </w:rPr>
        <w:t xml:space="preserve">jej treść jest niezgodna </w:t>
      </w:r>
      <w:r w:rsidRPr="00C05703">
        <w:rPr>
          <w:rStyle w:val="WW-Domylnaczcionkaakapitu"/>
        </w:rPr>
        <w:t xml:space="preserve">z </w:t>
      </w:r>
      <w:r w:rsidR="00FB45B6">
        <w:rPr>
          <w:rStyle w:val="WW-Domylnaczcionkaakapitu"/>
        </w:rPr>
        <w:t>treścią Zapytania ofertowego</w:t>
      </w:r>
      <w:r w:rsidRPr="00C05703">
        <w:rPr>
          <w:rStyle w:val="WW-Domylnaczcionkaakapitu"/>
        </w:rPr>
        <w:t>;</w:t>
      </w:r>
    </w:p>
    <w:p w14:paraId="4302B6C0" w14:textId="787BD709" w:rsidR="00C05703" w:rsidRPr="00C05703" w:rsidRDefault="00C05703" w:rsidP="00C11BAB">
      <w:pPr>
        <w:pStyle w:val="Textbody"/>
        <w:numPr>
          <w:ilvl w:val="2"/>
          <w:numId w:val="4"/>
        </w:numPr>
        <w:tabs>
          <w:tab w:val="left" w:pos="-692"/>
          <w:tab w:val="left" w:pos="1560"/>
        </w:tabs>
        <w:suppressAutoHyphens/>
        <w:spacing w:after="120"/>
        <w:rPr>
          <w:rStyle w:val="WW-Domylnaczcionkaakapitu"/>
        </w:rPr>
      </w:pPr>
      <w:r w:rsidRPr="00C05703">
        <w:rPr>
          <w:rStyle w:val="WW-Domylnaczcionkaakapitu"/>
        </w:rPr>
        <w:t>nie została sporządzona lub przekazana w sposób zgodny z wymaganiami technicznymi oraz organizacyjnymi sporządzania lub przekazywania ofert przy użyciu środków komunikacji elektronicznej określonymi przez zamawiającego;</w:t>
      </w:r>
    </w:p>
    <w:p w14:paraId="63BCB54C" w14:textId="7A96423B" w:rsidR="00C05703" w:rsidRPr="00C05703" w:rsidRDefault="00C05703" w:rsidP="00C11BAB">
      <w:pPr>
        <w:pStyle w:val="Textbody"/>
        <w:numPr>
          <w:ilvl w:val="2"/>
          <w:numId w:val="4"/>
        </w:numPr>
        <w:tabs>
          <w:tab w:val="left" w:pos="-692"/>
          <w:tab w:val="left" w:pos="1560"/>
        </w:tabs>
        <w:suppressAutoHyphens/>
        <w:spacing w:after="120"/>
        <w:rPr>
          <w:rStyle w:val="WW-Domylnaczcionkaakapitu"/>
        </w:rPr>
      </w:pPr>
      <w:r w:rsidRPr="00C05703">
        <w:rPr>
          <w:rStyle w:val="WW-Domylnaczcionkaakapitu"/>
        </w:rPr>
        <w:t>zawiera błędy w obliczeniu ceny;</w:t>
      </w:r>
    </w:p>
    <w:p w14:paraId="598420C4" w14:textId="7C4D005D" w:rsidR="00C05703" w:rsidRPr="00C05703" w:rsidRDefault="00C05703" w:rsidP="00C11BAB">
      <w:pPr>
        <w:pStyle w:val="Textbody"/>
        <w:numPr>
          <w:ilvl w:val="2"/>
          <w:numId w:val="4"/>
        </w:numPr>
        <w:tabs>
          <w:tab w:val="left" w:pos="-692"/>
          <w:tab w:val="left" w:pos="1560"/>
        </w:tabs>
        <w:suppressAutoHyphens/>
        <w:spacing w:after="120"/>
        <w:rPr>
          <w:rStyle w:val="WW-Domylnaczcionkaakapitu"/>
        </w:rPr>
      </w:pPr>
      <w:r w:rsidRPr="00C05703">
        <w:rPr>
          <w:rStyle w:val="WW-Domylnaczcionkaakapitu"/>
        </w:rPr>
        <w:t xml:space="preserve">wykonawca w wyznaczonym terminie zakwestionował poprawienie omyłki, o której mowa w pkt </w:t>
      </w:r>
      <w:r w:rsidR="002D5936">
        <w:rPr>
          <w:rStyle w:val="WW-Domylnaczcionkaakapitu"/>
        </w:rPr>
        <w:t>8</w:t>
      </w:r>
      <w:r w:rsidR="00FB45B6">
        <w:rPr>
          <w:rStyle w:val="WW-Domylnaczcionkaakapitu"/>
        </w:rPr>
        <w:t>.</w:t>
      </w:r>
      <w:r w:rsidR="00C344C6">
        <w:rPr>
          <w:rStyle w:val="WW-Domylnaczcionkaakapitu"/>
        </w:rPr>
        <w:t>1</w:t>
      </w:r>
      <w:r w:rsidR="00E8353D">
        <w:rPr>
          <w:rStyle w:val="WW-Domylnaczcionkaakapitu"/>
        </w:rPr>
        <w:t>4</w:t>
      </w:r>
      <w:r w:rsidR="00FB45B6">
        <w:rPr>
          <w:rStyle w:val="WW-Domylnaczcionkaakapitu"/>
        </w:rPr>
        <w:t>.</w:t>
      </w:r>
      <w:r w:rsidRPr="00C05703">
        <w:rPr>
          <w:rStyle w:val="WW-Domylnaczcionkaakapitu"/>
        </w:rPr>
        <w:t>3</w:t>
      </w:r>
      <w:r w:rsidR="002D5936">
        <w:rPr>
          <w:rStyle w:val="WW-Domylnaczcionkaakapitu"/>
        </w:rPr>
        <w:t xml:space="preserve"> lub </w:t>
      </w:r>
      <w:r w:rsidR="002D5936" w:rsidRPr="002D5936">
        <w:rPr>
          <w:rStyle w:val="WW-Domylnaczcionkaakapitu"/>
        </w:rPr>
        <w:t xml:space="preserve">pkt </w:t>
      </w:r>
      <w:r w:rsidR="002D5936">
        <w:rPr>
          <w:rStyle w:val="WW-Domylnaczcionkaakapitu"/>
        </w:rPr>
        <w:t>11</w:t>
      </w:r>
      <w:r w:rsidR="002D5936" w:rsidRPr="002D5936">
        <w:rPr>
          <w:rStyle w:val="WW-Domylnaczcionkaakapitu"/>
        </w:rPr>
        <w:t>.1</w:t>
      </w:r>
      <w:r w:rsidR="002D5936">
        <w:rPr>
          <w:rStyle w:val="WW-Domylnaczcionkaakapitu"/>
        </w:rPr>
        <w:t>2</w:t>
      </w:r>
      <w:r w:rsidR="002D5936" w:rsidRPr="002D5936">
        <w:rPr>
          <w:rStyle w:val="WW-Domylnaczcionkaakapitu"/>
        </w:rPr>
        <w:t>.3</w:t>
      </w:r>
      <w:r w:rsidR="002D5936">
        <w:rPr>
          <w:rStyle w:val="WW-Domylnaczcionkaakapitu"/>
        </w:rPr>
        <w:t>;</w:t>
      </w:r>
    </w:p>
    <w:p w14:paraId="3CE9D838" w14:textId="78B0021F" w:rsidR="00C05703" w:rsidRPr="00C05703" w:rsidRDefault="00C05703" w:rsidP="00C11BAB">
      <w:pPr>
        <w:pStyle w:val="Textbody"/>
        <w:numPr>
          <w:ilvl w:val="2"/>
          <w:numId w:val="4"/>
        </w:numPr>
        <w:tabs>
          <w:tab w:val="left" w:pos="-692"/>
          <w:tab w:val="left" w:pos="1560"/>
        </w:tabs>
        <w:suppressAutoHyphens/>
        <w:spacing w:after="120"/>
        <w:rPr>
          <w:rStyle w:val="WW-Domylnaczcionkaakapitu"/>
        </w:rPr>
      </w:pPr>
      <w:r w:rsidRPr="00C05703">
        <w:rPr>
          <w:rStyle w:val="WW-Domylnaczcionkaakapitu"/>
        </w:rPr>
        <w:t>wykonawca nie wyraził pisemnej zgody na przedłużenie terminu związania ofertą;</w:t>
      </w:r>
    </w:p>
    <w:p w14:paraId="7218AE16" w14:textId="649BBEDE" w:rsidR="00C05703" w:rsidRPr="00C05703" w:rsidRDefault="00C05703" w:rsidP="00C11BAB">
      <w:pPr>
        <w:pStyle w:val="Textbody"/>
        <w:numPr>
          <w:ilvl w:val="2"/>
          <w:numId w:val="4"/>
        </w:numPr>
        <w:tabs>
          <w:tab w:val="left" w:pos="-692"/>
          <w:tab w:val="left" w:pos="1560"/>
        </w:tabs>
        <w:suppressAutoHyphens/>
        <w:spacing w:after="120"/>
        <w:rPr>
          <w:rStyle w:val="WW-Domylnaczcionkaakapitu"/>
        </w:rPr>
      </w:pPr>
      <w:r w:rsidRPr="00C05703">
        <w:rPr>
          <w:rStyle w:val="WW-Domylnaczcionkaakapitu"/>
        </w:rPr>
        <w:t>wykonawca nie wyraził pisemnej zgody na wybór jego oferty po upływie terminu związania ofertą;</w:t>
      </w:r>
    </w:p>
    <w:p w14:paraId="0B71465C" w14:textId="1AB50749" w:rsidR="00E775F8" w:rsidRDefault="00C05703" w:rsidP="00C11BAB">
      <w:pPr>
        <w:pStyle w:val="Textbody"/>
        <w:numPr>
          <w:ilvl w:val="2"/>
          <w:numId w:val="4"/>
        </w:numPr>
        <w:tabs>
          <w:tab w:val="left" w:pos="-692"/>
          <w:tab w:val="left" w:pos="1701"/>
        </w:tabs>
        <w:suppressAutoHyphens/>
        <w:spacing w:after="120"/>
      </w:pPr>
      <w:r w:rsidRPr="00C05703">
        <w:rPr>
          <w:rStyle w:val="WW-Domylnaczcionkaakapitu"/>
        </w:rPr>
        <w:t>wykonawca nie wniósł wadium, lub wniósł w sposób nieprawidłowy lub nie utrzymywał wadium nieprzerwanie do upływu terminu związania ofertą</w:t>
      </w:r>
      <w:r w:rsidR="00D1574F" w:rsidRPr="00FB45B6">
        <w:rPr>
          <w:rStyle w:val="WW-Domylnaczcionkaakapitu"/>
          <w:color w:val="000000"/>
        </w:rPr>
        <w:t>.</w:t>
      </w:r>
    </w:p>
    <w:p w14:paraId="13A4E91A" w14:textId="77777777" w:rsidR="00E775F8" w:rsidRPr="00321FB0" w:rsidRDefault="00D1574F" w:rsidP="00C11BAB">
      <w:pPr>
        <w:pStyle w:val="Textbody"/>
        <w:numPr>
          <w:ilvl w:val="1"/>
          <w:numId w:val="4"/>
        </w:numPr>
        <w:tabs>
          <w:tab w:val="left" w:pos="-40"/>
          <w:tab w:val="left" w:pos="993"/>
        </w:tabs>
        <w:suppressAutoHyphens/>
        <w:spacing w:after="120"/>
        <w:rPr>
          <w:rStyle w:val="WW-Domylnaczcionkaakapitu"/>
        </w:rPr>
      </w:pPr>
      <w:r>
        <w:rPr>
          <w:rStyle w:val="WW-Domylnaczcionkaakapitu"/>
          <w:color w:val="000000"/>
        </w:rPr>
        <w:t>Zamawiający może odrzucić ofertę wykonawcy jeżeli zawiera rażąco niską cenę w stosunku do przedmiotu zamówienia.</w:t>
      </w:r>
    </w:p>
    <w:p w14:paraId="388F4E55" w14:textId="77777777" w:rsidR="00321FB0" w:rsidRDefault="00321FB0" w:rsidP="00C11BAB">
      <w:pPr>
        <w:pStyle w:val="Textbody"/>
        <w:numPr>
          <w:ilvl w:val="1"/>
          <w:numId w:val="4"/>
        </w:numPr>
        <w:tabs>
          <w:tab w:val="left" w:pos="-40"/>
          <w:tab w:val="left" w:pos="993"/>
        </w:tabs>
        <w:suppressAutoHyphens/>
        <w:spacing w:after="120"/>
      </w:pPr>
      <w:r>
        <w:t>Zamawiający unieważnia postępowanie, jeżeli:</w:t>
      </w:r>
    </w:p>
    <w:p w14:paraId="6F80236D" w14:textId="6ECFAFF3" w:rsidR="008A79D5" w:rsidRDefault="008A79D5" w:rsidP="00C11BAB">
      <w:pPr>
        <w:pStyle w:val="Textbody"/>
        <w:numPr>
          <w:ilvl w:val="2"/>
          <w:numId w:val="4"/>
        </w:numPr>
        <w:tabs>
          <w:tab w:val="left" w:pos="-40"/>
          <w:tab w:val="left" w:pos="1560"/>
        </w:tabs>
        <w:suppressAutoHyphens/>
        <w:spacing w:after="120"/>
      </w:pPr>
      <w:r w:rsidRPr="008A79D5">
        <w:t>wystąpiły okoliczności powodujące, że dalsze prowadzenie postępowania jest nieuzasadnione</w:t>
      </w:r>
      <w:r>
        <w:t>;</w:t>
      </w:r>
    </w:p>
    <w:p w14:paraId="68D424D1" w14:textId="718AA8F1" w:rsidR="008A79D5" w:rsidRDefault="008A79D5" w:rsidP="00C11BAB">
      <w:pPr>
        <w:pStyle w:val="Textbody"/>
        <w:numPr>
          <w:ilvl w:val="2"/>
          <w:numId w:val="4"/>
        </w:numPr>
        <w:tabs>
          <w:tab w:val="left" w:pos="-40"/>
          <w:tab w:val="left" w:pos="1560"/>
        </w:tabs>
        <w:suppressAutoHyphens/>
        <w:spacing w:after="120"/>
      </w:pPr>
      <w:r>
        <w:t>nie złożono żadnej oferty;</w:t>
      </w:r>
    </w:p>
    <w:p w14:paraId="2D955246" w14:textId="2DC61227" w:rsidR="008A79D5" w:rsidRDefault="008A79D5" w:rsidP="00C11BAB">
      <w:pPr>
        <w:pStyle w:val="Textbody"/>
        <w:numPr>
          <w:ilvl w:val="2"/>
          <w:numId w:val="4"/>
        </w:numPr>
        <w:tabs>
          <w:tab w:val="left" w:pos="-40"/>
          <w:tab w:val="left" w:pos="1560"/>
        </w:tabs>
        <w:suppressAutoHyphens/>
        <w:spacing w:after="120"/>
      </w:pPr>
      <w:r>
        <w:t>wszystkie oferty podlegały odrzuceniu;</w:t>
      </w:r>
    </w:p>
    <w:p w14:paraId="548213EE" w14:textId="7B9A5518" w:rsidR="008A79D5" w:rsidRDefault="008A79D5" w:rsidP="00C11BAB">
      <w:pPr>
        <w:pStyle w:val="Textbody"/>
        <w:numPr>
          <w:ilvl w:val="2"/>
          <w:numId w:val="4"/>
        </w:numPr>
        <w:tabs>
          <w:tab w:val="left" w:pos="-40"/>
          <w:tab w:val="left" w:pos="1560"/>
        </w:tabs>
        <w:suppressAutoHyphens/>
        <w:spacing w:after="120"/>
      </w:pPr>
      <w:r>
        <w:t>cena najkorzystniejszej oferty lub oferta z najniższą ceną przewyższa kwotę, którą zamawiający zamierza przeznaczyć na sfinansowanie zamówienia, chyba że zamawiający może zwiększyć tę kwotę do ceny najkorzystniejszej oferty;</w:t>
      </w:r>
    </w:p>
    <w:p w14:paraId="1D437CC3" w14:textId="336C5DA2" w:rsidR="008A79D5" w:rsidRDefault="00621F67" w:rsidP="00C11BAB">
      <w:pPr>
        <w:pStyle w:val="Textbody"/>
        <w:numPr>
          <w:ilvl w:val="2"/>
          <w:numId w:val="4"/>
        </w:numPr>
        <w:tabs>
          <w:tab w:val="left" w:pos="-40"/>
          <w:tab w:val="left" w:pos="1560"/>
        </w:tabs>
        <w:suppressAutoHyphens/>
        <w:spacing w:after="120"/>
      </w:pPr>
      <w:r>
        <w:t xml:space="preserve">nie można dokonać wyboru oferty najkorzystniejszej zgodnie z zapisami określonymi w pkt </w:t>
      </w:r>
      <w:r w:rsidR="002D5936">
        <w:t>12</w:t>
      </w:r>
      <w:r w:rsidR="008A79D5">
        <w:t>;</w:t>
      </w:r>
    </w:p>
    <w:p w14:paraId="4115FC83" w14:textId="6FCF6A27" w:rsidR="008A79D5" w:rsidRDefault="008A79D5" w:rsidP="00C11BAB">
      <w:pPr>
        <w:pStyle w:val="Textbody"/>
        <w:numPr>
          <w:ilvl w:val="2"/>
          <w:numId w:val="4"/>
        </w:numPr>
        <w:tabs>
          <w:tab w:val="left" w:pos="-40"/>
          <w:tab w:val="left" w:pos="1560"/>
        </w:tabs>
        <w:suppressAutoHyphens/>
        <w:spacing w:after="120"/>
      </w:pPr>
      <w:r>
        <w:t>wystąpiła istotna zmiana okoliczności powodująca, że prowadzenie postępowania lub wykonanie zamówienia nie leży w interesie zamawiającego;</w:t>
      </w:r>
    </w:p>
    <w:p w14:paraId="038505DC" w14:textId="2DB42BF2" w:rsidR="008A79D5" w:rsidRDefault="008A79D5" w:rsidP="00C11BAB">
      <w:pPr>
        <w:pStyle w:val="Textbody"/>
        <w:numPr>
          <w:ilvl w:val="2"/>
          <w:numId w:val="4"/>
        </w:numPr>
        <w:tabs>
          <w:tab w:val="left" w:pos="-40"/>
          <w:tab w:val="left" w:pos="1560"/>
        </w:tabs>
        <w:suppressAutoHyphens/>
        <w:spacing w:after="120"/>
      </w:pPr>
      <w:r>
        <w:t>postępowanie obarczone jest niemożliwą do usunięcia wadą;</w:t>
      </w:r>
    </w:p>
    <w:p w14:paraId="213E7B5A" w14:textId="5AC46588" w:rsidR="008A79D5" w:rsidRDefault="008A79D5" w:rsidP="00C11BAB">
      <w:pPr>
        <w:pStyle w:val="Textbody"/>
        <w:numPr>
          <w:ilvl w:val="2"/>
          <w:numId w:val="4"/>
        </w:numPr>
        <w:tabs>
          <w:tab w:val="left" w:pos="-40"/>
          <w:tab w:val="left" w:pos="1560"/>
        </w:tabs>
        <w:suppressAutoHyphens/>
        <w:spacing w:after="120"/>
      </w:pPr>
      <w:r>
        <w:t>wykonawca nie wniósł wymaganego zabezpieczenia należytego wykonania umowy lub uchylił się od zawarcia umowy w sprawie zamówienia publicznego, z uwzględnieniem pkt 1</w:t>
      </w:r>
      <w:r w:rsidR="00F123B5">
        <w:t>5</w:t>
      </w:r>
      <w:r>
        <w:t>.6;</w:t>
      </w:r>
    </w:p>
    <w:p w14:paraId="5D54D500" w14:textId="3950430B" w:rsidR="00321FB0" w:rsidRDefault="00621F67" w:rsidP="00C11BAB">
      <w:pPr>
        <w:pStyle w:val="Textbody"/>
        <w:numPr>
          <w:ilvl w:val="2"/>
          <w:numId w:val="4"/>
        </w:numPr>
        <w:tabs>
          <w:tab w:val="left" w:pos="-40"/>
          <w:tab w:val="left" w:pos="1560"/>
        </w:tabs>
        <w:suppressAutoHyphens/>
        <w:spacing w:after="120"/>
      </w:pPr>
      <w:r w:rsidRPr="00621F67">
        <w:t>środki, które zamawiający zamierzał przeznaczyć na sfinansowanie całości lub części zamówienia, nie zostały mu przyznane</w:t>
      </w:r>
      <w:r w:rsidR="00321FB0">
        <w:t>.</w:t>
      </w:r>
    </w:p>
    <w:p w14:paraId="1A7C3632" w14:textId="77777777" w:rsidR="00321FB0" w:rsidRDefault="00321FB0" w:rsidP="00C11BAB">
      <w:pPr>
        <w:pStyle w:val="Textbody"/>
        <w:numPr>
          <w:ilvl w:val="1"/>
          <w:numId w:val="4"/>
        </w:numPr>
        <w:tabs>
          <w:tab w:val="left" w:pos="-40"/>
          <w:tab w:val="left" w:pos="993"/>
        </w:tabs>
        <w:suppressAutoHyphens/>
        <w:spacing w:after="120"/>
      </w:pPr>
      <w:r>
        <w:t>Zamawiającemu przysługuje uprawnienie do zamknięcia postępowania o udzielenie zamówienia bez dokonywania wyboru oferty.</w:t>
      </w:r>
    </w:p>
    <w:p w14:paraId="2A37E3CC" w14:textId="67BBC88B" w:rsidR="00321FB0" w:rsidRDefault="00321FB0" w:rsidP="00C11BAB">
      <w:pPr>
        <w:pStyle w:val="Textbody"/>
        <w:numPr>
          <w:ilvl w:val="1"/>
          <w:numId w:val="4"/>
        </w:numPr>
        <w:tabs>
          <w:tab w:val="left" w:pos="-40"/>
          <w:tab w:val="left" w:pos="993"/>
        </w:tabs>
        <w:suppressAutoHyphens/>
        <w:spacing w:after="120"/>
      </w:pPr>
      <w:r>
        <w:t>Wykonawcom nie przysługują żadne roszczenia względem zamawiającego w przypadku unieważnienia lub zamknięcia postępowania o udzielenie zamówienia.</w:t>
      </w:r>
    </w:p>
    <w:p w14:paraId="3D2AD576" w14:textId="77777777" w:rsidR="00E775F8" w:rsidRDefault="00D1574F" w:rsidP="00C11BAB">
      <w:pPr>
        <w:pStyle w:val="SIWZpkt"/>
        <w:widowControl/>
        <w:numPr>
          <w:ilvl w:val="0"/>
          <w:numId w:val="4"/>
        </w:numPr>
        <w:spacing w:after="120"/>
      </w:pPr>
      <w:r>
        <w:t>Informacje o formalnościach, jakie powinny zostać dopełnione po wyborze wykonawcy w celu zawarcia umowy.</w:t>
      </w:r>
    </w:p>
    <w:p w14:paraId="2F4BED3B" w14:textId="77777777" w:rsidR="005E4E23" w:rsidRPr="005E4E23" w:rsidRDefault="005E4E23" w:rsidP="00C11BAB">
      <w:pPr>
        <w:pStyle w:val="Textbody"/>
        <w:numPr>
          <w:ilvl w:val="1"/>
          <w:numId w:val="4"/>
        </w:numPr>
        <w:tabs>
          <w:tab w:val="left" w:pos="-40"/>
          <w:tab w:val="left" w:pos="993"/>
        </w:tabs>
        <w:suppressAutoHyphens/>
        <w:spacing w:after="120"/>
        <w:rPr>
          <w:rStyle w:val="WW-Domylnaczcionkaakapitu"/>
        </w:rPr>
      </w:pPr>
      <w:r w:rsidRPr="005E4E23">
        <w:rPr>
          <w:rStyle w:val="WW-Domylnaczcionkaakapitu"/>
        </w:rPr>
        <w:t>Zamawiający zawrze umowę w sprawie zamówienia w wyznaczonym przez siebie terminie po upływie 5 dni od poinformowania o wyborze najkorzystniejszej oferty.</w:t>
      </w:r>
    </w:p>
    <w:p w14:paraId="0ED8B05A" w14:textId="029ADF78" w:rsidR="005E4E23" w:rsidRPr="005E4E23" w:rsidRDefault="005E4E23" w:rsidP="00C11BAB">
      <w:pPr>
        <w:pStyle w:val="Textbody"/>
        <w:numPr>
          <w:ilvl w:val="1"/>
          <w:numId w:val="4"/>
        </w:numPr>
        <w:tabs>
          <w:tab w:val="left" w:pos="-40"/>
          <w:tab w:val="left" w:pos="993"/>
        </w:tabs>
        <w:suppressAutoHyphens/>
        <w:spacing w:after="120"/>
        <w:rPr>
          <w:rStyle w:val="WW-Domylnaczcionkaakapitu"/>
        </w:rPr>
      </w:pPr>
      <w:r w:rsidRPr="005E4E23">
        <w:rPr>
          <w:rStyle w:val="WW-Domylnaczcionkaakapitu"/>
        </w:rPr>
        <w:t xml:space="preserve">Zamawiający może zawrzeć umowę w sprawie zamówienia przed upływem terminu, o którym mowa w </w:t>
      </w:r>
      <w:r w:rsidR="00C47D50">
        <w:rPr>
          <w:rStyle w:val="WW-Domylnaczcionkaakapitu"/>
        </w:rPr>
        <w:t>pkt</w:t>
      </w:r>
      <w:r w:rsidRPr="005E4E23">
        <w:rPr>
          <w:rStyle w:val="WW-Domylnaczcionkaakapitu"/>
        </w:rPr>
        <w:t xml:space="preserve">. </w:t>
      </w:r>
      <w:r w:rsidR="00C47D50">
        <w:rPr>
          <w:rStyle w:val="WW-Domylnaczcionkaakapitu"/>
        </w:rPr>
        <w:t>1</w:t>
      </w:r>
      <w:r w:rsidR="00F123B5">
        <w:rPr>
          <w:rStyle w:val="WW-Domylnaczcionkaakapitu"/>
        </w:rPr>
        <w:t>5</w:t>
      </w:r>
      <w:r w:rsidR="00C47D50">
        <w:rPr>
          <w:rStyle w:val="WW-Domylnaczcionkaakapitu"/>
        </w:rPr>
        <w:t>.</w:t>
      </w:r>
      <w:r w:rsidRPr="005E4E23">
        <w:rPr>
          <w:rStyle w:val="WW-Domylnaczcionkaakapitu"/>
        </w:rPr>
        <w:t>1, jeżeli nie odrzucono żadnej oferty.</w:t>
      </w:r>
    </w:p>
    <w:p w14:paraId="37F8322F" w14:textId="0614DC9F" w:rsidR="00E775F8" w:rsidRPr="008A48CE" w:rsidRDefault="00C225C2" w:rsidP="00C11BAB">
      <w:pPr>
        <w:pStyle w:val="Akapitzlist"/>
        <w:widowControl/>
        <w:numPr>
          <w:ilvl w:val="1"/>
          <w:numId w:val="4"/>
        </w:numPr>
        <w:tabs>
          <w:tab w:val="left" w:pos="993"/>
        </w:tabs>
        <w:spacing w:after="120"/>
        <w:ind w:left="788" w:hanging="431"/>
        <w:rPr>
          <w:rFonts w:eastAsia="Times New Roman"/>
          <w:lang w:eastAsia="zh-CN"/>
        </w:rPr>
      </w:pPr>
      <w:r w:rsidRPr="008A48CE">
        <w:rPr>
          <w:rFonts w:eastAsia="Times New Roman"/>
          <w:lang w:eastAsia="zh-CN"/>
        </w:rPr>
        <w:t>Wykonawca, którego oferta zostanie wybrana przed podpisaniem umowy zobowiązany jest</w:t>
      </w:r>
      <w:r w:rsidR="008A48CE" w:rsidRPr="008A48CE">
        <w:rPr>
          <w:rFonts w:eastAsia="Times New Roman"/>
          <w:lang w:eastAsia="zh-CN"/>
        </w:rPr>
        <w:t xml:space="preserve"> </w:t>
      </w:r>
      <w:r w:rsidR="00D1574F" w:rsidRPr="008A48CE">
        <w:rPr>
          <w:rFonts w:eastAsia="Times New Roman"/>
          <w:lang w:eastAsia="zh-CN"/>
        </w:rPr>
        <w:t>wnieść przed podpisaniem umowy zabezpieczenie należytego wykonania umowy.</w:t>
      </w:r>
    </w:p>
    <w:p w14:paraId="47A9F3A4" w14:textId="39289709" w:rsidR="00E775F8" w:rsidRDefault="00D1574F" w:rsidP="00C11BAB">
      <w:pPr>
        <w:pStyle w:val="Standard"/>
        <w:widowControl/>
        <w:numPr>
          <w:ilvl w:val="2"/>
          <w:numId w:val="4"/>
        </w:numPr>
        <w:tabs>
          <w:tab w:val="left" w:pos="1560"/>
        </w:tabs>
        <w:spacing w:after="120"/>
        <w:rPr>
          <w:rFonts w:eastAsia="Times New Roman"/>
          <w:lang w:eastAsia="zh-CN"/>
        </w:rPr>
      </w:pPr>
      <w:r>
        <w:rPr>
          <w:rFonts w:eastAsia="Times New Roman"/>
          <w:lang w:eastAsia="zh-CN"/>
        </w:rPr>
        <w:t>Zabezpieczenie należytego wykonania umowy w wysokości 5 % ceny całkowitej podanej w ofercie (po zaokrągleniu w dół do wysokości pełnych 100,00 zł) należy złożyć przed podpisaniem umowy w jednej z następujących postaci</w:t>
      </w:r>
      <w:r w:rsidR="004C5ECC">
        <w:rPr>
          <w:rFonts w:eastAsia="Times New Roman"/>
          <w:lang w:eastAsia="zh-CN"/>
        </w:rPr>
        <w:t xml:space="preserve"> </w:t>
      </w:r>
      <w:r w:rsidR="004C5ECC" w:rsidRPr="004C5ECC">
        <w:rPr>
          <w:rFonts w:eastAsia="Times New Roman"/>
          <w:lang w:eastAsia="zh-CN"/>
        </w:rPr>
        <w:t>w pieniądzu, gwarancji ubezpieczeniowej, bankowej lub poręczenia innego podmiotu, którego działalność polega na inicjowaniu, wspieraniu i promowaniu inicjatyw służących szeroko rozumianemu rozwojowi regionalnemu, wystawionej przez uznany bank, instytucję, towarzystwo ubezpieczeniowe bądź podmiot, a zaakceptowanej przez Zamawiającego</w:t>
      </w:r>
      <w:r w:rsidR="004C5ECC">
        <w:rPr>
          <w:rFonts w:eastAsia="Times New Roman"/>
          <w:lang w:eastAsia="zh-CN"/>
        </w:rPr>
        <w:t>.</w:t>
      </w:r>
    </w:p>
    <w:p w14:paraId="63B8676C" w14:textId="0DFC1B4B" w:rsidR="00E775F8" w:rsidRDefault="00D1574F" w:rsidP="00C11BAB">
      <w:pPr>
        <w:pStyle w:val="Standard"/>
        <w:widowControl/>
        <w:numPr>
          <w:ilvl w:val="2"/>
          <w:numId w:val="4"/>
        </w:numPr>
        <w:tabs>
          <w:tab w:val="left" w:pos="1560"/>
        </w:tabs>
        <w:spacing w:after="120"/>
      </w:pPr>
      <w:r>
        <w:rPr>
          <w:rFonts w:eastAsia="Times New Roman"/>
          <w:lang w:eastAsia="zh-CN"/>
        </w:rPr>
        <w:t xml:space="preserve">Zabezpieczenie należytego wykonania umowy wnoszone przelewem należy wpłacać na konto Zamawiającego: </w:t>
      </w:r>
      <w:r w:rsidR="00240371">
        <w:rPr>
          <w:rStyle w:val="WW-Domylnaczcionkaakapitu"/>
          <w:rFonts w:eastAsia="Times New Roman"/>
          <w:color w:val="000000"/>
          <w:lang w:eastAsia="zh-CN"/>
        </w:rPr>
        <w:t xml:space="preserve">08 </w:t>
      </w:r>
      <w:r w:rsidR="00E02365">
        <w:rPr>
          <w:rStyle w:val="WW-Domylnaczcionkaakapitu"/>
          <w:rFonts w:eastAsia="Times New Roman"/>
          <w:color w:val="000000"/>
          <w:lang w:eastAsia="zh-CN"/>
        </w:rPr>
        <w:t>1090 1362 0000 0001 4307 4650.</w:t>
      </w:r>
    </w:p>
    <w:p w14:paraId="346479B2" w14:textId="77777777" w:rsidR="00E775F8" w:rsidRDefault="00D1574F" w:rsidP="00C11BAB">
      <w:pPr>
        <w:pStyle w:val="Standard"/>
        <w:widowControl/>
        <w:numPr>
          <w:ilvl w:val="2"/>
          <w:numId w:val="4"/>
        </w:numPr>
        <w:tabs>
          <w:tab w:val="left" w:pos="1560"/>
        </w:tabs>
        <w:spacing w:after="120"/>
        <w:rPr>
          <w:rFonts w:eastAsia="Times New Roman"/>
          <w:lang w:eastAsia="zh-CN"/>
        </w:rPr>
      </w:pPr>
      <w:r>
        <w:rPr>
          <w:rFonts w:eastAsia="Times New Roman"/>
          <w:lang w:eastAsia="zh-CN"/>
        </w:rPr>
        <w:t>W przypadku wnoszenia zabezpieczenie należytego wykonania umowy przelewem, za termin jego wniesienia przyjmuje się datę uznania rachunku Zamawiającego.</w:t>
      </w:r>
    </w:p>
    <w:p w14:paraId="0D9D64E1" w14:textId="44ECDF6A" w:rsidR="00E775F8" w:rsidRDefault="00D1574F" w:rsidP="00C11BAB">
      <w:pPr>
        <w:pStyle w:val="Standard"/>
        <w:widowControl/>
        <w:numPr>
          <w:ilvl w:val="2"/>
          <w:numId w:val="4"/>
        </w:numPr>
        <w:tabs>
          <w:tab w:val="left" w:pos="1560"/>
        </w:tabs>
        <w:spacing w:after="120"/>
        <w:rPr>
          <w:rFonts w:eastAsia="Times New Roman"/>
          <w:lang w:eastAsia="zh-CN"/>
        </w:rPr>
      </w:pPr>
      <w:r>
        <w:rPr>
          <w:rFonts w:eastAsia="Times New Roman"/>
          <w:lang w:eastAsia="zh-CN"/>
        </w:rPr>
        <w:t xml:space="preserve">Zabezpieczenie należytego wykonania umowy wniesione w </w:t>
      </w:r>
      <w:r w:rsidR="004C5ECC">
        <w:rPr>
          <w:rFonts w:eastAsia="Times New Roman"/>
          <w:lang w:eastAsia="zh-CN"/>
        </w:rPr>
        <w:t>innej dopuszczonej w pkt 1</w:t>
      </w:r>
      <w:r w:rsidR="00F123B5">
        <w:rPr>
          <w:rFonts w:eastAsia="Times New Roman"/>
          <w:lang w:eastAsia="zh-CN"/>
        </w:rPr>
        <w:t>5</w:t>
      </w:r>
      <w:r w:rsidR="004C5ECC">
        <w:rPr>
          <w:rFonts w:eastAsia="Times New Roman"/>
          <w:lang w:eastAsia="zh-CN"/>
        </w:rPr>
        <w:t xml:space="preserve">.3.1. </w:t>
      </w:r>
      <w:r>
        <w:rPr>
          <w:rFonts w:eastAsia="Times New Roman"/>
          <w:lang w:eastAsia="zh-CN"/>
        </w:rPr>
        <w:t xml:space="preserve">formie będzie akceptowane pod warunkiem, że </w:t>
      </w:r>
      <w:r w:rsidR="004C5ECC">
        <w:rPr>
          <w:rFonts w:eastAsia="Times New Roman"/>
          <w:lang w:eastAsia="zh-CN"/>
        </w:rPr>
        <w:t xml:space="preserve">jego </w:t>
      </w:r>
      <w:r>
        <w:rPr>
          <w:rFonts w:eastAsia="Times New Roman"/>
          <w:lang w:eastAsia="zh-CN"/>
        </w:rPr>
        <w:t>treść:</w:t>
      </w:r>
    </w:p>
    <w:p w14:paraId="6A33BC97" w14:textId="77777777" w:rsidR="00E775F8" w:rsidRDefault="00D1574F" w:rsidP="00C11BAB">
      <w:pPr>
        <w:pStyle w:val="Standard"/>
        <w:widowControl/>
        <w:numPr>
          <w:ilvl w:val="3"/>
          <w:numId w:val="4"/>
        </w:numPr>
        <w:spacing w:after="120"/>
        <w:rPr>
          <w:rFonts w:eastAsia="Times New Roman"/>
          <w:lang w:eastAsia="zh-CN"/>
        </w:rPr>
      </w:pPr>
      <w:r>
        <w:rPr>
          <w:rFonts w:eastAsia="Times New Roman"/>
          <w:lang w:eastAsia="zh-CN"/>
        </w:rPr>
        <w:t>jest zgodna z zawieraną umową,</w:t>
      </w:r>
    </w:p>
    <w:p w14:paraId="5DD6D72D" w14:textId="77777777" w:rsidR="00E775F8" w:rsidRDefault="00D1574F" w:rsidP="00C11BAB">
      <w:pPr>
        <w:pStyle w:val="Standard"/>
        <w:widowControl/>
        <w:numPr>
          <w:ilvl w:val="3"/>
          <w:numId w:val="4"/>
        </w:numPr>
        <w:spacing w:after="120"/>
        <w:rPr>
          <w:rFonts w:eastAsia="Times New Roman"/>
          <w:lang w:eastAsia="zh-CN"/>
        </w:rPr>
      </w:pPr>
      <w:r>
        <w:rPr>
          <w:rFonts w:eastAsia="Times New Roman"/>
          <w:lang w:eastAsia="zh-CN"/>
        </w:rPr>
        <w:t>nie budzi żadnych wątpliwości Zamawiającego co do :</w:t>
      </w:r>
    </w:p>
    <w:p w14:paraId="1609CFE3" w14:textId="77777777" w:rsidR="00E775F8" w:rsidRDefault="00D1574F" w:rsidP="00C11BAB">
      <w:pPr>
        <w:pStyle w:val="Standard"/>
        <w:widowControl/>
        <w:numPr>
          <w:ilvl w:val="4"/>
          <w:numId w:val="4"/>
        </w:numPr>
        <w:spacing w:after="120"/>
        <w:rPr>
          <w:rFonts w:eastAsia="Times New Roman"/>
          <w:lang w:eastAsia="zh-CN"/>
        </w:rPr>
      </w:pPr>
      <w:r>
        <w:rPr>
          <w:rFonts w:eastAsia="Times New Roman"/>
          <w:lang w:eastAsia="zh-CN"/>
        </w:rPr>
        <w:t>prawidłowości udzielenia wymaganego zabezpieczenia.</w:t>
      </w:r>
    </w:p>
    <w:p w14:paraId="1178F895" w14:textId="77777777" w:rsidR="00E775F8" w:rsidRDefault="00D1574F" w:rsidP="00C11BAB">
      <w:pPr>
        <w:pStyle w:val="Standard"/>
        <w:widowControl/>
        <w:numPr>
          <w:ilvl w:val="4"/>
          <w:numId w:val="4"/>
        </w:numPr>
        <w:spacing w:after="120"/>
        <w:rPr>
          <w:rFonts w:eastAsia="Times New Roman"/>
          <w:lang w:eastAsia="zh-CN"/>
        </w:rPr>
      </w:pPr>
      <w:r>
        <w:rPr>
          <w:rFonts w:eastAsia="Times New Roman"/>
          <w:lang w:eastAsia="zh-CN"/>
        </w:rPr>
        <w:t>skuteczności uzyskania zapłaty należności.</w:t>
      </w:r>
    </w:p>
    <w:p w14:paraId="3877A5F1" w14:textId="571EA78E" w:rsidR="00FE38A7" w:rsidRPr="00B902EE" w:rsidRDefault="00FE38A7" w:rsidP="00C11BAB">
      <w:pPr>
        <w:pStyle w:val="Standard"/>
        <w:widowControl/>
        <w:numPr>
          <w:ilvl w:val="2"/>
          <w:numId w:val="4"/>
        </w:numPr>
        <w:tabs>
          <w:tab w:val="left" w:pos="1560"/>
        </w:tabs>
        <w:spacing w:after="120"/>
      </w:pPr>
      <w:r>
        <w:rPr>
          <w:rFonts w:eastAsia="Times New Roman"/>
          <w:lang w:eastAsia="zh-CN"/>
        </w:rPr>
        <w:t>W przypadku wniesienia zabezpieczenia należytego wykonania umowy w formie, gwarancji bankowej lub gwarancji ubezpieczeniowej, oryginał dokumentu należy przekazać Zamawiającemu przed podpisaniem umowy:</w:t>
      </w:r>
    </w:p>
    <w:p w14:paraId="6125DFEC" w14:textId="51A0DA96" w:rsidR="00FE38A7" w:rsidRPr="00B902EE" w:rsidRDefault="00FE38A7" w:rsidP="00C11BAB">
      <w:pPr>
        <w:pStyle w:val="Standard"/>
        <w:widowControl/>
        <w:numPr>
          <w:ilvl w:val="0"/>
          <w:numId w:val="27"/>
        </w:numPr>
        <w:tabs>
          <w:tab w:val="left" w:pos="1560"/>
        </w:tabs>
        <w:spacing w:after="120"/>
        <w:ind w:left="1843"/>
      </w:pPr>
      <w:bookmarkStart w:id="26" w:name="_Hlk63014162"/>
      <w:r>
        <w:rPr>
          <w:rFonts w:eastAsia="Times New Roman"/>
          <w:lang w:eastAsia="zh-CN"/>
        </w:rPr>
        <w:t>na adres</w:t>
      </w:r>
      <w:r w:rsidRPr="00B902EE">
        <w:rPr>
          <w:rFonts w:eastAsia="Times New Roman"/>
          <w:lang w:eastAsia="zh-CN"/>
        </w:rPr>
        <w:t>:</w:t>
      </w:r>
      <w:bookmarkEnd w:id="26"/>
      <w:r w:rsidRPr="00B902EE">
        <w:rPr>
          <w:rFonts w:eastAsia="Times New Roman"/>
          <w:lang w:eastAsia="zh-CN"/>
        </w:rPr>
        <w:t xml:space="preserve"> </w:t>
      </w:r>
      <w:r w:rsidR="008A48CE" w:rsidRPr="008A48CE">
        <w:rPr>
          <w:rFonts w:eastAsia="Times New Roman"/>
          <w:lang w:eastAsia="zh-CN"/>
        </w:rPr>
        <w:t>O.O. Dominikanie Kościół i Klasztor Marki Bożej Różańcowej, ul. Kościuszki 99, 61-716 Poznań, Kancelaria</w:t>
      </w:r>
      <w:r>
        <w:rPr>
          <w:rFonts w:eastAsia="Times New Roman"/>
          <w:lang w:eastAsia="zh-CN"/>
        </w:rPr>
        <w:t xml:space="preserve"> lub</w:t>
      </w:r>
    </w:p>
    <w:p w14:paraId="050C449E" w14:textId="32602187" w:rsidR="00FE38A7" w:rsidRPr="00995939" w:rsidRDefault="00FE38A7" w:rsidP="00C11BAB">
      <w:pPr>
        <w:pStyle w:val="Standard"/>
        <w:widowControl/>
        <w:numPr>
          <w:ilvl w:val="0"/>
          <w:numId w:val="27"/>
        </w:numPr>
        <w:tabs>
          <w:tab w:val="left" w:pos="1560"/>
        </w:tabs>
        <w:spacing w:after="120"/>
        <w:ind w:left="1843"/>
      </w:pPr>
      <w:r w:rsidRPr="00B902EE">
        <w:t>w postaci elektronicznej opatrzonej podpisem elektronicznym wystawcy dokumentu</w:t>
      </w:r>
      <w:r>
        <w:t xml:space="preserve"> na adres e-mail: </w:t>
      </w:r>
      <w:hyperlink r:id="rId11" w:history="1">
        <w:r w:rsidR="008A48CE" w:rsidRPr="002446B8">
          <w:rPr>
            <w:rStyle w:val="Hipercze"/>
            <w:rFonts w:eastAsia="Times New Roman"/>
            <w:lang w:eastAsia="zh-CN"/>
          </w:rPr>
          <w:t>przeorpoznan@dominikanie.pl</w:t>
        </w:r>
      </w:hyperlink>
      <w:r w:rsidR="008A48CE">
        <w:rPr>
          <w:rFonts w:eastAsia="Times New Roman"/>
          <w:lang w:eastAsia="zh-CN"/>
        </w:rPr>
        <w:t xml:space="preserve"> </w:t>
      </w:r>
    </w:p>
    <w:p w14:paraId="30BB2CDF" w14:textId="77777777" w:rsidR="00995939" w:rsidRDefault="00995939" w:rsidP="00C11BAB">
      <w:pPr>
        <w:pStyle w:val="Textbody"/>
        <w:numPr>
          <w:ilvl w:val="1"/>
          <w:numId w:val="4"/>
        </w:numPr>
        <w:tabs>
          <w:tab w:val="left" w:pos="-40"/>
          <w:tab w:val="left" w:pos="993"/>
        </w:tabs>
        <w:suppressAutoHyphens/>
        <w:spacing w:after="120"/>
      </w:pPr>
      <w:r>
        <w:rPr>
          <w:rStyle w:val="WW-Domylnaczcionkaakapitu"/>
          <w:color w:val="000000"/>
        </w:rPr>
        <w:t>Wykonawca, którego oferta zostanie wybrana zobowiązany jest podpisać umowę w miejscu wskazanym przez Zamawiającego, zgodną z Zapytaniem ofertowym wraz z załącznikami oraz złożoną ofertą, w terminie wyznaczonym przez Zamawiającego w zawiadomieniu o wyborze oferty.</w:t>
      </w:r>
    </w:p>
    <w:p w14:paraId="41C7D3B3" w14:textId="502D2A36" w:rsidR="00995939" w:rsidRDefault="00995939" w:rsidP="00C11BAB">
      <w:pPr>
        <w:pStyle w:val="SIWZ2"/>
        <w:widowControl/>
        <w:numPr>
          <w:ilvl w:val="1"/>
          <w:numId w:val="4"/>
        </w:numPr>
        <w:tabs>
          <w:tab w:val="left" w:pos="993"/>
        </w:tabs>
        <w:spacing w:after="120"/>
      </w:pPr>
      <w:r>
        <w:t>Osoby podpisujące umowę powinny posiadać ze sobą dokument potwierdzający ich umocowanie do podpisania umowy, o ile umocowanie to nie będzie wynikać z dokumentów załączonych do oferty.</w:t>
      </w:r>
    </w:p>
    <w:p w14:paraId="38173933" w14:textId="608081A0" w:rsidR="00DB449E" w:rsidRDefault="00995939" w:rsidP="00C11BAB">
      <w:pPr>
        <w:pStyle w:val="Akapitzlist"/>
        <w:widowControl/>
        <w:numPr>
          <w:ilvl w:val="1"/>
          <w:numId w:val="4"/>
        </w:numPr>
        <w:tabs>
          <w:tab w:val="left" w:pos="993"/>
        </w:tabs>
        <w:spacing w:after="120"/>
      </w:pPr>
      <w:r w:rsidRPr="00995939">
        <w:t>W przypadku, gdy wykonawca odstąpi od podpisania umowy z zamawiającym,</w:t>
      </w:r>
      <w:r w:rsidR="00D01CBC">
        <w:t xml:space="preserve"> w tym nie wypełni wymogów określonych w pkt 1</w:t>
      </w:r>
      <w:r w:rsidR="00F123B5">
        <w:t>5</w:t>
      </w:r>
      <w:r w:rsidR="00D01CBC">
        <w:t>.3-1</w:t>
      </w:r>
      <w:r w:rsidR="00F123B5">
        <w:t>5</w:t>
      </w:r>
      <w:r w:rsidR="00D01CBC">
        <w:t xml:space="preserve">.5 </w:t>
      </w:r>
      <w:r w:rsidRPr="00995939">
        <w:t>możliwe jest podpisanie umowy z kolejnym wykonawcą, który w postępowaniu o udzielenie zamówienia uzyskał kolejną najwyższą liczbę punktów.</w:t>
      </w:r>
    </w:p>
    <w:p w14:paraId="6DFA1F35" w14:textId="77777777" w:rsidR="00C47D50" w:rsidRDefault="00C47D50" w:rsidP="00C11BAB">
      <w:pPr>
        <w:widowControl/>
        <w:spacing w:after="120"/>
      </w:pPr>
    </w:p>
    <w:p w14:paraId="2F8C319C" w14:textId="77777777" w:rsidR="00C47D50" w:rsidRDefault="00C47D50" w:rsidP="00C11BAB">
      <w:pPr>
        <w:widowControl/>
        <w:spacing w:after="120"/>
      </w:pPr>
    </w:p>
    <w:p w14:paraId="3058032B" w14:textId="77777777" w:rsidR="00C47D50" w:rsidRDefault="00C47D50" w:rsidP="00C11BAB">
      <w:pPr>
        <w:widowControl/>
        <w:spacing w:after="120"/>
        <w:sectPr w:rsidR="00C47D50">
          <w:type w:val="continuous"/>
          <w:pgSz w:w="11906" w:h="16838"/>
          <w:pgMar w:top="1134" w:right="1134" w:bottom="1417" w:left="1134" w:header="708" w:footer="708" w:gutter="0"/>
          <w:cols w:space="708"/>
        </w:sectPr>
      </w:pPr>
    </w:p>
    <w:p w14:paraId="3B7E45C3" w14:textId="77777777" w:rsidR="00E775F8" w:rsidRDefault="00C47D50" w:rsidP="00C11BAB">
      <w:pPr>
        <w:pStyle w:val="Akapitzlist"/>
        <w:widowControl/>
        <w:numPr>
          <w:ilvl w:val="0"/>
          <w:numId w:val="4"/>
        </w:numPr>
        <w:spacing w:after="120"/>
      </w:pPr>
      <w:r w:rsidRPr="00C47D50">
        <w:rPr>
          <w:b/>
        </w:rPr>
        <w:t>Sprawy sporne</w:t>
      </w:r>
      <w:r w:rsidR="00D1574F">
        <w:t>.</w:t>
      </w:r>
    </w:p>
    <w:p w14:paraId="76472C11" w14:textId="77777777" w:rsidR="00C47D50" w:rsidRDefault="00C47D50" w:rsidP="00C11BAB">
      <w:pPr>
        <w:pStyle w:val="Akapitzlist"/>
        <w:widowControl/>
        <w:spacing w:after="120"/>
        <w:ind w:left="283"/>
      </w:pPr>
    </w:p>
    <w:p w14:paraId="23728D66" w14:textId="77777777" w:rsidR="00C47D50" w:rsidRPr="005E4E23" w:rsidRDefault="00C47D50" w:rsidP="00C11BAB">
      <w:pPr>
        <w:pStyle w:val="Textbody"/>
        <w:numPr>
          <w:ilvl w:val="1"/>
          <w:numId w:val="4"/>
        </w:numPr>
        <w:tabs>
          <w:tab w:val="left" w:pos="-40"/>
          <w:tab w:val="left" w:pos="993"/>
        </w:tabs>
        <w:suppressAutoHyphens/>
        <w:spacing w:after="120"/>
        <w:rPr>
          <w:rStyle w:val="WW-Domylnaczcionkaakapitu"/>
        </w:rPr>
      </w:pPr>
      <w:r w:rsidRPr="005E4E23">
        <w:rPr>
          <w:rStyle w:val="WW-Domylnaczcionkaakapitu"/>
        </w:rPr>
        <w:t>Wobec czynności podjętych przez zamawiającego w toku postępowania, można wnieść pisemne uwagi do zamawiającego.</w:t>
      </w:r>
    </w:p>
    <w:p w14:paraId="7CA75A64" w14:textId="77777777" w:rsidR="00C47D50" w:rsidRPr="005E4E23" w:rsidRDefault="00C47D50" w:rsidP="00C11BAB">
      <w:pPr>
        <w:pStyle w:val="Textbody"/>
        <w:numPr>
          <w:ilvl w:val="1"/>
          <w:numId w:val="4"/>
        </w:numPr>
        <w:tabs>
          <w:tab w:val="left" w:pos="-40"/>
          <w:tab w:val="left" w:pos="993"/>
        </w:tabs>
        <w:suppressAutoHyphens/>
        <w:spacing w:after="120"/>
        <w:rPr>
          <w:rStyle w:val="WW-Domylnaczcionkaakapitu"/>
        </w:rPr>
      </w:pPr>
      <w:r w:rsidRPr="005E4E23">
        <w:rPr>
          <w:rStyle w:val="WW-Domylnaczcionkaakapitu"/>
        </w:rPr>
        <w:t>Uwagi wnosi się w terminie 5 dni od dnia, w którym powzięto lub można było powziąć wiadomość o okolicznościach stanowiących podstawę jego wniesienia.</w:t>
      </w:r>
    </w:p>
    <w:p w14:paraId="3B43B473" w14:textId="77777777" w:rsidR="00C47D50" w:rsidRPr="005E4E23" w:rsidRDefault="00C47D50" w:rsidP="00C11BAB">
      <w:pPr>
        <w:pStyle w:val="Textbody"/>
        <w:numPr>
          <w:ilvl w:val="1"/>
          <w:numId w:val="4"/>
        </w:numPr>
        <w:tabs>
          <w:tab w:val="left" w:pos="-40"/>
          <w:tab w:val="left" w:pos="993"/>
        </w:tabs>
        <w:suppressAutoHyphens/>
        <w:spacing w:after="120"/>
        <w:rPr>
          <w:rStyle w:val="WW-Domylnaczcionkaakapitu"/>
        </w:rPr>
      </w:pPr>
      <w:r w:rsidRPr="005E4E23">
        <w:rPr>
          <w:rStyle w:val="WW-Domylnaczcionkaakapitu"/>
        </w:rPr>
        <w:t>Uwagi uważa się za wniesione z chwilą, gdy dotarły one do zamawiającego.</w:t>
      </w:r>
    </w:p>
    <w:p w14:paraId="2F6E7F03" w14:textId="77777777" w:rsidR="00C47D50" w:rsidRPr="005E4E23" w:rsidRDefault="00C47D50" w:rsidP="00C11BAB">
      <w:pPr>
        <w:pStyle w:val="Textbody"/>
        <w:numPr>
          <w:ilvl w:val="1"/>
          <w:numId w:val="4"/>
        </w:numPr>
        <w:tabs>
          <w:tab w:val="left" w:pos="-40"/>
          <w:tab w:val="left" w:pos="993"/>
        </w:tabs>
        <w:suppressAutoHyphens/>
        <w:spacing w:after="120"/>
        <w:rPr>
          <w:rStyle w:val="WW-Domylnaczcionkaakapitu"/>
        </w:rPr>
      </w:pPr>
      <w:r w:rsidRPr="005E4E23">
        <w:rPr>
          <w:rStyle w:val="WW-Domylnaczcionkaakapitu"/>
        </w:rPr>
        <w:t>Wniesienie uwag jest dopuszczalne tylko przed zawarciem umowy.</w:t>
      </w:r>
    </w:p>
    <w:p w14:paraId="3D0B6AC2" w14:textId="77777777" w:rsidR="00C47D50" w:rsidRPr="005E4E23" w:rsidRDefault="00C47D50" w:rsidP="00C11BAB">
      <w:pPr>
        <w:pStyle w:val="Textbody"/>
        <w:numPr>
          <w:ilvl w:val="1"/>
          <w:numId w:val="4"/>
        </w:numPr>
        <w:tabs>
          <w:tab w:val="left" w:pos="-40"/>
          <w:tab w:val="left" w:pos="993"/>
        </w:tabs>
        <w:suppressAutoHyphens/>
        <w:spacing w:after="120"/>
        <w:rPr>
          <w:rStyle w:val="WW-Domylnaczcionkaakapitu"/>
        </w:rPr>
      </w:pPr>
      <w:r w:rsidRPr="005E4E23">
        <w:rPr>
          <w:rStyle w:val="WW-Domylnaczcionkaakapitu"/>
        </w:rPr>
        <w:t>Zamawiający ustosunkowuje się do uwag przed zawarciem umowy.</w:t>
      </w:r>
    </w:p>
    <w:p w14:paraId="7A0B780E" w14:textId="77777777" w:rsidR="00225980" w:rsidRDefault="00225980" w:rsidP="00C11BAB">
      <w:pPr>
        <w:pStyle w:val="Textbody"/>
        <w:numPr>
          <w:ilvl w:val="1"/>
          <w:numId w:val="4"/>
        </w:numPr>
        <w:tabs>
          <w:tab w:val="left" w:pos="-40"/>
          <w:tab w:val="left" w:pos="993"/>
        </w:tabs>
        <w:suppressAutoHyphens/>
        <w:spacing w:after="120"/>
        <w:rPr>
          <w:rStyle w:val="WW-Domylnaczcionkaakapitu"/>
        </w:rPr>
      </w:pPr>
      <w:bookmarkStart w:id="27" w:name="_Hlk518836771"/>
      <w:r w:rsidRPr="005E4E23">
        <w:rPr>
          <w:rStyle w:val="WW-Domylnaczcionkaakapitu"/>
        </w:rPr>
        <w:t>Zamawiający nie ustosunkowuje się do uwag wniesionych po terminie, wniesionych przez podmiot nieuprawniony lub jeżeli uzna że są one bezzasadne.</w:t>
      </w:r>
    </w:p>
    <w:p w14:paraId="25099A4A" w14:textId="54FDA342" w:rsidR="00C47D50" w:rsidRPr="005E4E23" w:rsidRDefault="00C47D50" w:rsidP="00C11BAB">
      <w:pPr>
        <w:pStyle w:val="Textbody"/>
        <w:numPr>
          <w:ilvl w:val="1"/>
          <w:numId w:val="4"/>
        </w:numPr>
        <w:tabs>
          <w:tab w:val="left" w:pos="-40"/>
          <w:tab w:val="left" w:pos="993"/>
        </w:tabs>
        <w:suppressAutoHyphens/>
        <w:spacing w:after="120"/>
        <w:rPr>
          <w:rStyle w:val="WW-Domylnaczcionkaakapitu"/>
        </w:rPr>
      </w:pPr>
      <w:r w:rsidRPr="005E4E23">
        <w:rPr>
          <w:rStyle w:val="WW-Domylnaczcionkaakapitu"/>
        </w:rPr>
        <w:t xml:space="preserve">Brak ustosunkowania się do uwag w terminie, o których mowa w </w:t>
      </w:r>
      <w:r w:rsidR="00225980">
        <w:rPr>
          <w:rStyle w:val="WW-Domylnaczcionkaakapitu"/>
        </w:rPr>
        <w:t>pkt</w:t>
      </w:r>
      <w:r w:rsidRPr="005E4E23">
        <w:rPr>
          <w:rStyle w:val="WW-Domylnaczcionkaakapitu"/>
        </w:rPr>
        <w:t>. 1</w:t>
      </w:r>
      <w:r w:rsidR="00F123B5">
        <w:rPr>
          <w:rStyle w:val="WW-Domylnaczcionkaakapitu"/>
        </w:rPr>
        <w:t>6</w:t>
      </w:r>
      <w:r w:rsidR="00225980">
        <w:rPr>
          <w:rStyle w:val="WW-Domylnaczcionkaakapitu"/>
        </w:rPr>
        <w:t>.5</w:t>
      </w:r>
      <w:r w:rsidRPr="005E4E23">
        <w:rPr>
          <w:rStyle w:val="WW-Domylnaczcionkaakapitu"/>
        </w:rPr>
        <w:t>, uznaje się za ich odrzucenie.</w:t>
      </w:r>
    </w:p>
    <w:bookmarkEnd w:id="27"/>
    <w:p w14:paraId="7C70BD41" w14:textId="77777777" w:rsidR="00C47D50" w:rsidRPr="005E4E23" w:rsidRDefault="00C47D50" w:rsidP="00C11BAB">
      <w:pPr>
        <w:pStyle w:val="Textbody"/>
        <w:numPr>
          <w:ilvl w:val="1"/>
          <w:numId w:val="4"/>
        </w:numPr>
        <w:tabs>
          <w:tab w:val="left" w:pos="-40"/>
          <w:tab w:val="left" w:pos="993"/>
        </w:tabs>
        <w:suppressAutoHyphens/>
        <w:spacing w:after="120"/>
        <w:rPr>
          <w:rStyle w:val="WW-Domylnaczcionkaakapitu"/>
        </w:rPr>
      </w:pPr>
      <w:r w:rsidRPr="005E4E23">
        <w:rPr>
          <w:rStyle w:val="WW-Domylnaczcionkaakapitu"/>
        </w:rPr>
        <w:t>Ustosunkowanie się do uwag przekazuje się wykonawcy, który wniósł uwagi.</w:t>
      </w:r>
    </w:p>
    <w:p w14:paraId="0C19658C" w14:textId="77777777" w:rsidR="00C47D50" w:rsidRPr="005E4E23" w:rsidRDefault="00C47D50" w:rsidP="00C11BAB">
      <w:pPr>
        <w:pStyle w:val="Textbody"/>
        <w:numPr>
          <w:ilvl w:val="1"/>
          <w:numId w:val="4"/>
        </w:numPr>
        <w:tabs>
          <w:tab w:val="left" w:pos="-40"/>
          <w:tab w:val="left" w:pos="993"/>
        </w:tabs>
        <w:suppressAutoHyphens/>
        <w:spacing w:after="120"/>
        <w:rPr>
          <w:rStyle w:val="WW-Domylnaczcionkaakapitu"/>
        </w:rPr>
      </w:pPr>
      <w:r w:rsidRPr="005E4E23">
        <w:rPr>
          <w:rStyle w:val="WW-Domylnaczcionkaakapitu"/>
        </w:rPr>
        <w:t>W przypadku uwzględnienia uwag zamawiający powtarza czynność, której one dotyczą.</w:t>
      </w:r>
    </w:p>
    <w:p w14:paraId="0EF64B93" w14:textId="0EA2495C" w:rsidR="00C47D50" w:rsidRDefault="00C47D50" w:rsidP="00C11BAB">
      <w:pPr>
        <w:pStyle w:val="Textbody"/>
        <w:numPr>
          <w:ilvl w:val="1"/>
          <w:numId w:val="4"/>
        </w:numPr>
        <w:tabs>
          <w:tab w:val="left" w:pos="-40"/>
          <w:tab w:val="left" w:pos="1134"/>
        </w:tabs>
        <w:suppressAutoHyphens/>
        <w:spacing w:after="120"/>
        <w:rPr>
          <w:rStyle w:val="WW-Domylnaczcionkaakapitu"/>
        </w:rPr>
      </w:pPr>
      <w:r w:rsidRPr="005E4E23">
        <w:rPr>
          <w:rStyle w:val="WW-Domylnaczcionkaakapitu"/>
        </w:rPr>
        <w:t>O powtórzeniu lub dokonaniu czynności zamawiający informuje niezwłocznie wszystkich wykonawców.</w:t>
      </w:r>
    </w:p>
    <w:p w14:paraId="19BE0605" w14:textId="77777777" w:rsidR="00C47D50" w:rsidRDefault="00C47D50" w:rsidP="00C11BAB">
      <w:pPr>
        <w:widowControl/>
        <w:spacing w:after="120"/>
        <w:rPr>
          <w:rStyle w:val="WW-Domylnaczcionkaakapitu"/>
        </w:rPr>
      </w:pPr>
    </w:p>
    <w:p w14:paraId="29F9A976" w14:textId="77777777" w:rsidR="00C47D50" w:rsidRDefault="00C47D50" w:rsidP="00C11BAB">
      <w:pPr>
        <w:widowControl/>
        <w:spacing w:after="120"/>
        <w:rPr>
          <w:rStyle w:val="WW-Domylnaczcionkaakapitu"/>
        </w:rPr>
      </w:pPr>
    </w:p>
    <w:p w14:paraId="69E6DDD2" w14:textId="77777777" w:rsidR="00C47D50" w:rsidRDefault="00C47D50" w:rsidP="00C11BAB">
      <w:pPr>
        <w:pStyle w:val="Akapitzlist"/>
        <w:widowControl/>
        <w:numPr>
          <w:ilvl w:val="0"/>
          <w:numId w:val="4"/>
        </w:numPr>
        <w:spacing w:after="120"/>
        <w:rPr>
          <w:b/>
        </w:rPr>
      </w:pPr>
      <w:r w:rsidRPr="00C47D50">
        <w:rPr>
          <w:b/>
        </w:rPr>
        <w:t>Wzór umowy oraz określenie warunków zmian umowy zawartej w wyniku przeprowadzonego postępowania o udzielenie zamówienia publicznego, o ile przewiduje si</w:t>
      </w:r>
      <w:r>
        <w:rPr>
          <w:b/>
        </w:rPr>
        <w:t>ę możliwość zmiany takiej umowy</w:t>
      </w:r>
    </w:p>
    <w:p w14:paraId="58D8A5D7" w14:textId="77777777" w:rsidR="00C47D50" w:rsidRPr="00C47D50" w:rsidRDefault="00C47D50" w:rsidP="00C11BAB">
      <w:pPr>
        <w:pStyle w:val="Akapitzlist"/>
        <w:widowControl/>
        <w:spacing w:after="120"/>
        <w:ind w:left="283"/>
        <w:rPr>
          <w:b/>
        </w:rPr>
      </w:pPr>
    </w:p>
    <w:p w14:paraId="0A5F202C" w14:textId="74BF86E8" w:rsidR="00E775F8" w:rsidRDefault="00D1574F" w:rsidP="00C11BAB">
      <w:pPr>
        <w:pStyle w:val="Textbody"/>
        <w:suppressAutoHyphens/>
        <w:spacing w:after="120"/>
      </w:pPr>
      <w:r>
        <w:rPr>
          <w:rStyle w:val="WW-Domylnaczcionkaakapitu"/>
          <w:color w:val="000000"/>
        </w:rPr>
        <w:t xml:space="preserve">Do zapytania ofertowego dołączony jest wzór umowy (zał. nr </w:t>
      </w:r>
      <w:r w:rsidR="00B37ACF">
        <w:rPr>
          <w:rStyle w:val="WW-Domylnaczcionkaakapitu"/>
          <w:color w:val="000000"/>
        </w:rPr>
        <w:t>5</w:t>
      </w:r>
      <w:r>
        <w:rPr>
          <w:rStyle w:val="WW-Domylnaczcionkaakapitu"/>
          <w:color w:val="000000"/>
        </w:rPr>
        <w:t>) zawierający określenie warunków zmian umowy zawartej w wyniku przeprowadzonego postępowania o udzielenie zamówienia.</w:t>
      </w:r>
    </w:p>
    <w:p w14:paraId="7E61DD25" w14:textId="77777777" w:rsidR="00E775F8" w:rsidRDefault="00E775F8" w:rsidP="00C11BAB">
      <w:pPr>
        <w:pStyle w:val="SIWZpkt"/>
        <w:widowControl/>
        <w:spacing w:after="120"/>
      </w:pPr>
    </w:p>
    <w:p w14:paraId="0B6DD83E" w14:textId="77777777" w:rsidR="00DB449E" w:rsidRDefault="00DB449E" w:rsidP="00C11BAB">
      <w:pPr>
        <w:widowControl/>
        <w:spacing w:after="120"/>
        <w:sectPr w:rsidR="00DB449E">
          <w:type w:val="continuous"/>
          <w:pgSz w:w="11906" w:h="16838"/>
          <w:pgMar w:top="1134" w:right="1134" w:bottom="1417" w:left="1134" w:header="708" w:footer="708" w:gutter="0"/>
          <w:cols w:space="708"/>
        </w:sectPr>
      </w:pPr>
    </w:p>
    <w:p w14:paraId="100D897C" w14:textId="77777777" w:rsidR="00E775F8" w:rsidRDefault="00D1574F" w:rsidP="00C11BAB">
      <w:pPr>
        <w:pStyle w:val="Standard"/>
        <w:widowControl/>
        <w:spacing w:after="120"/>
        <w:ind w:left="283" w:hanging="283"/>
        <w:rPr>
          <w:sz w:val="20"/>
          <w:szCs w:val="20"/>
        </w:rPr>
      </w:pPr>
      <w:r>
        <w:rPr>
          <w:sz w:val="20"/>
          <w:szCs w:val="20"/>
        </w:rPr>
        <w:t>W załączeniu:</w:t>
      </w:r>
    </w:p>
    <w:p w14:paraId="6445279B" w14:textId="255CAC1E" w:rsidR="00E02365" w:rsidRPr="00E02365" w:rsidRDefault="00E02365" w:rsidP="00F83E7D">
      <w:pPr>
        <w:pStyle w:val="Standard"/>
        <w:widowControl/>
        <w:spacing w:after="120"/>
        <w:rPr>
          <w:sz w:val="20"/>
          <w:szCs w:val="20"/>
          <w:highlight w:val="yellow"/>
        </w:rPr>
      </w:pPr>
    </w:p>
    <w:p w14:paraId="26CE1370" w14:textId="37877FF8" w:rsidR="00A91A69" w:rsidRDefault="00A91A69" w:rsidP="00C11BAB">
      <w:pPr>
        <w:pStyle w:val="Standard"/>
        <w:widowControl/>
        <w:numPr>
          <w:ilvl w:val="0"/>
          <w:numId w:val="8"/>
        </w:numPr>
        <w:spacing w:after="120"/>
        <w:rPr>
          <w:sz w:val="20"/>
          <w:szCs w:val="20"/>
        </w:rPr>
      </w:pPr>
      <w:r>
        <w:rPr>
          <w:sz w:val="20"/>
          <w:szCs w:val="20"/>
        </w:rPr>
        <w:t>P</w:t>
      </w:r>
      <w:r w:rsidRPr="00A91A69">
        <w:rPr>
          <w:sz w:val="20"/>
          <w:szCs w:val="20"/>
        </w:rPr>
        <w:t xml:space="preserve">rojekt budowlany </w:t>
      </w:r>
      <w:r>
        <w:rPr>
          <w:sz w:val="20"/>
          <w:szCs w:val="20"/>
        </w:rPr>
        <w:t>-</w:t>
      </w:r>
      <w:r w:rsidRPr="00A91A69">
        <w:rPr>
          <w:sz w:val="20"/>
          <w:szCs w:val="20"/>
        </w:rPr>
        <w:t xml:space="preserve"> załączniki nr 1A, </w:t>
      </w:r>
    </w:p>
    <w:p w14:paraId="1905E6EA" w14:textId="519724BB" w:rsidR="00A91A69" w:rsidRDefault="00A91A69" w:rsidP="00C11BAB">
      <w:pPr>
        <w:pStyle w:val="Standard"/>
        <w:widowControl/>
        <w:numPr>
          <w:ilvl w:val="0"/>
          <w:numId w:val="8"/>
        </w:numPr>
        <w:spacing w:after="120"/>
        <w:rPr>
          <w:sz w:val="20"/>
          <w:szCs w:val="20"/>
        </w:rPr>
      </w:pPr>
      <w:r>
        <w:rPr>
          <w:sz w:val="20"/>
          <w:szCs w:val="20"/>
        </w:rPr>
        <w:t>P</w:t>
      </w:r>
      <w:r w:rsidRPr="00A91A69">
        <w:rPr>
          <w:sz w:val="20"/>
          <w:szCs w:val="20"/>
        </w:rPr>
        <w:t xml:space="preserve">rzedmiar robót </w:t>
      </w:r>
      <w:r>
        <w:rPr>
          <w:sz w:val="20"/>
          <w:szCs w:val="20"/>
        </w:rPr>
        <w:t>-</w:t>
      </w:r>
      <w:r w:rsidRPr="00A91A69">
        <w:rPr>
          <w:sz w:val="20"/>
          <w:szCs w:val="20"/>
        </w:rPr>
        <w:t xml:space="preserve"> załączniki nr 1B </w:t>
      </w:r>
    </w:p>
    <w:p w14:paraId="5A3DB814" w14:textId="6DBC65D1" w:rsidR="00A91A69" w:rsidRDefault="00A91A69" w:rsidP="00C11BAB">
      <w:pPr>
        <w:pStyle w:val="Standard"/>
        <w:widowControl/>
        <w:numPr>
          <w:ilvl w:val="0"/>
          <w:numId w:val="8"/>
        </w:numPr>
        <w:spacing w:after="120"/>
        <w:rPr>
          <w:sz w:val="20"/>
          <w:szCs w:val="20"/>
        </w:rPr>
      </w:pPr>
      <w:r>
        <w:rPr>
          <w:sz w:val="20"/>
          <w:szCs w:val="20"/>
        </w:rPr>
        <w:t>P</w:t>
      </w:r>
      <w:r w:rsidRPr="00A91A69">
        <w:rPr>
          <w:sz w:val="20"/>
          <w:szCs w:val="20"/>
        </w:rPr>
        <w:t>ozwoleni</w:t>
      </w:r>
      <w:r w:rsidR="00F32925">
        <w:rPr>
          <w:sz w:val="20"/>
          <w:szCs w:val="20"/>
        </w:rPr>
        <w:t>e</w:t>
      </w:r>
      <w:r w:rsidRPr="00A91A69">
        <w:rPr>
          <w:sz w:val="20"/>
          <w:szCs w:val="20"/>
        </w:rPr>
        <w:t xml:space="preserve"> konserwatorskie </w:t>
      </w:r>
      <w:r>
        <w:rPr>
          <w:sz w:val="20"/>
          <w:szCs w:val="20"/>
        </w:rPr>
        <w:t>-</w:t>
      </w:r>
      <w:r w:rsidRPr="00A91A69">
        <w:rPr>
          <w:sz w:val="20"/>
          <w:szCs w:val="20"/>
        </w:rPr>
        <w:t xml:space="preserve"> załączniki nr 1C </w:t>
      </w:r>
    </w:p>
    <w:p w14:paraId="3E97B505" w14:textId="242AF055" w:rsidR="00410F82" w:rsidRDefault="00A91A69" w:rsidP="00C11BAB">
      <w:pPr>
        <w:pStyle w:val="Standard"/>
        <w:widowControl/>
        <w:numPr>
          <w:ilvl w:val="0"/>
          <w:numId w:val="8"/>
        </w:numPr>
        <w:spacing w:after="120"/>
        <w:rPr>
          <w:sz w:val="20"/>
          <w:szCs w:val="20"/>
        </w:rPr>
      </w:pPr>
      <w:r>
        <w:rPr>
          <w:sz w:val="20"/>
          <w:szCs w:val="20"/>
        </w:rPr>
        <w:t>P</w:t>
      </w:r>
      <w:r w:rsidRPr="00A91A69">
        <w:rPr>
          <w:sz w:val="20"/>
          <w:szCs w:val="20"/>
        </w:rPr>
        <w:t>ozwoleni</w:t>
      </w:r>
      <w:r w:rsidR="00F32925">
        <w:rPr>
          <w:sz w:val="20"/>
          <w:szCs w:val="20"/>
        </w:rPr>
        <w:t>e</w:t>
      </w:r>
      <w:r w:rsidRPr="00A91A69">
        <w:rPr>
          <w:sz w:val="20"/>
          <w:szCs w:val="20"/>
        </w:rPr>
        <w:t xml:space="preserve"> budowlane </w:t>
      </w:r>
      <w:r>
        <w:rPr>
          <w:sz w:val="20"/>
          <w:szCs w:val="20"/>
        </w:rPr>
        <w:t>-</w:t>
      </w:r>
      <w:r w:rsidRPr="00A91A69">
        <w:rPr>
          <w:sz w:val="20"/>
          <w:szCs w:val="20"/>
        </w:rPr>
        <w:t xml:space="preserve"> załącznik nr 1D</w:t>
      </w:r>
    </w:p>
    <w:p w14:paraId="755C2D06" w14:textId="41638CB3" w:rsidR="00B37ACF" w:rsidRDefault="00B37ACF" w:rsidP="00C11BAB">
      <w:pPr>
        <w:pStyle w:val="Standard"/>
        <w:widowControl/>
        <w:numPr>
          <w:ilvl w:val="0"/>
          <w:numId w:val="8"/>
        </w:numPr>
        <w:spacing w:after="120"/>
        <w:rPr>
          <w:sz w:val="20"/>
          <w:szCs w:val="20"/>
        </w:rPr>
      </w:pPr>
      <w:r>
        <w:rPr>
          <w:sz w:val="20"/>
          <w:szCs w:val="20"/>
        </w:rPr>
        <w:t>Wzór formularza ofertowego – załącznik nr 2</w:t>
      </w:r>
    </w:p>
    <w:p w14:paraId="2F84E2A5" w14:textId="23D89304" w:rsidR="00DD653C" w:rsidRPr="00DD653C" w:rsidRDefault="00DD653C" w:rsidP="00C11BAB">
      <w:pPr>
        <w:pStyle w:val="Standard"/>
        <w:widowControl/>
        <w:numPr>
          <w:ilvl w:val="0"/>
          <w:numId w:val="8"/>
        </w:numPr>
        <w:spacing w:after="120"/>
        <w:rPr>
          <w:sz w:val="20"/>
          <w:szCs w:val="20"/>
        </w:rPr>
      </w:pPr>
      <w:r w:rsidRPr="00DD653C">
        <w:rPr>
          <w:sz w:val="20"/>
          <w:szCs w:val="20"/>
        </w:rPr>
        <w:t>Wzór oświadcze</w:t>
      </w:r>
      <w:r>
        <w:rPr>
          <w:sz w:val="20"/>
          <w:szCs w:val="20"/>
        </w:rPr>
        <w:t>nia</w:t>
      </w:r>
      <w:r w:rsidRPr="00DD653C">
        <w:rPr>
          <w:sz w:val="20"/>
          <w:szCs w:val="20"/>
        </w:rPr>
        <w:t xml:space="preserve"> wykonawcy - załącznik nr </w:t>
      </w:r>
      <w:r w:rsidR="00B37ACF">
        <w:rPr>
          <w:sz w:val="20"/>
          <w:szCs w:val="20"/>
        </w:rPr>
        <w:t>3</w:t>
      </w:r>
      <w:r w:rsidRPr="00DD653C">
        <w:rPr>
          <w:sz w:val="20"/>
          <w:szCs w:val="20"/>
        </w:rPr>
        <w:t>A</w:t>
      </w:r>
    </w:p>
    <w:p w14:paraId="17F7A817" w14:textId="1FE2377F" w:rsidR="00DD653C" w:rsidRPr="00DD653C" w:rsidRDefault="00DD653C" w:rsidP="00C11BAB">
      <w:pPr>
        <w:pStyle w:val="Standard"/>
        <w:widowControl/>
        <w:numPr>
          <w:ilvl w:val="0"/>
          <w:numId w:val="8"/>
        </w:numPr>
        <w:spacing w:after="120"/>
        <w:rPr>
          <w:sz w:val="20"/>
          <w:szCs w:val="20"/>
        </w:rPr>
      </w:pPr>
      <w:r w:rsidRPr="00DD653C">
        <w:rPr>
          <w:sz w:val="20"/>
          <w:szCs w:val="20"/>
        </w:rPr>
        <w:t>Wzór oświadcze</w:t>
      </w:r>
      <w:r>
        <w:rPr>
          <w:sz w:val="20"/>
          <w:szCs w:val="20"/>
        </w:rPr>
        <w:t>nia</w:t>
      </w:r>
      <w:r w:rsidRPr="00DD653C">
        <w:rPr>
          <w:sz w:val="20"/>
          <w:szCs w:val="20"/>
        </w:rPr>
        <w:t xml:space="preserve"> podmiotu udostępniającego zasoby - załącznik nr </w:t>
      </w:r>
      <w:r w:rsidR="00B37ACF">
        <w:rPr>
          <w:sz w:val="20"/>
          <w:szCs w:val="20"/>
        </w:rPr>
        <w:t>3</w:t>
      </w:r>
      <w:r w:rsidRPr="00DD653C">
        <w:rPr>
          <w:sz w:val="20"/>
          <w:szCs w:val="20"/>
        </w:rPr>
        <w:t>B</w:t>
      </w:r>
    </w:p>
    <w:p w14:paraId="12F82D29" w14:textId="417CE17F" w:rsidR="00DD653C" w:rsidRPr="00DD653C" w:rsidRDefault="00DD653C" w:rsidP="00C11BAB">
      <w:pPr>
        <w:pStyle w:val="Standard"/>
        <w:widowControl/>
        <w:numPr>
          <w:ilvl w:val="0"/>
          <w:numId w:val="8"/>
        </w:numPr>
        <w:spacing w:after="120"/>
        <w:rPr>
          <w:sz w:val="20"/>
          <w:szCs w:val="20"/>
        </w:rPr>
      </w:pPr>
      <w:r w:rsidRPr="00DD653C">
        <w:rPr>
          <w:sz w:val="20"/>
          <w:szCs w:val="20"/>
        </w:rPr>
        <w:t xml:space="preserve">Wzór oświadczenia wykonawców wspólnie ubiegających się o udzielenie zamówienia - załącznik nr </w:t>
      </w:r>
      <w:r w:rsidR="00B37ACF">
        <w:rPr>
          <w:sz w:val="20"/>
          <w:szCs w:val="20"/>
        </w:rPr>
        <w:t>4</w:t>
      </w:r>
    </w:p>
    <w:p w14:paraId="469C9092" w14:textId="49B38863" w:rsidR="00E775F8" w:rsidRPr="00F2476C" w:rsidRDefault="00D1574F" w:rsidP="00C11BAB">
      <w:pPr>
        <w:pStyle w:val="Standard"/>
        <w:widowControl/>
        <w:numPr>
          <w:ilvl w:val="0"/>
          <w:numId w:val="8"/>
        </w:numPr>
        <w:spacing w:after="120"/>
        <w:rPr>
          <w:sz w:val="20"/>
          <w:szCs w:val="20"/>
        </w:rPr>
      </w:pPr>
      <w:r w:rsidRPr="00F2476C">
        <w:rPr>
          <w:sz w:val="20"/>
          <w:szCs w:val="20"/>
        </w:rPr>
        <w:t>Wzór umowy</w:t>
      </w:r>
      <w:r w:rsidR="00C47D50" w:rsidRPr="00F2476C">
        <w:rPr>
          <w:sz w:val="20"/>
          <w:szCs w:val="20"/>
        </w:rPr>
        <w:t xml:space="preserve"> – załącznik nr </w:t>
      </w:r>
      <w:r w:rsidR="00B37ACF">
        <w:rPr>
          <w:sz w:val="20"/>
          <w:szCs w:val="20"/>
        </w:rPr>
        <w:t>5</w:t>
      </w:r>
    </w:p>
    <w:sectPr w:rsidR="00E775F8" w:rsidRPr="00F2476C">
      <w:type w:val="continuous"/>
      <w:pgSz w:w="11906" w:h="16838"/>
      <w:pgMar w:top="1134" w:right="1134" w:bottom="1417"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EA8B5" w14:textId="77777777" w:rsidR="009865C9" w:rsidRDefault="009865C9">
      <w:r>
        <w:separator/>
      </w:r>
    </w:p>
  </w:endnote>
  <w:endnote w:type="continuationSeparator" w:id="0">
    <w:p w14:paraId="78274AD7" w14:textId="77777777" w:rsidR="009865C9" w:rsidRDefault="00986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w:panose1 w:val="020B0502040204020203"/>
    <w:charset w:val="EE"/>
    <w:family w:val="swiss"/>
    <w:pitch w:val="variable"/>
    <w:sig w:usb0="E4002EFF" w:usb1="C000E47F" w:usb2="00000009" w:usb3="00000000" w:csb0="000001FF" w:csb1="00000000"/>
  </w:font>
  <w:font w:name="StarSymbol">
    <w:altName w:val="Segoe UI Symbol"/>
    <w:charset w:val="01"/>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charset w:val="EE"/>
    <w:family w:val="swiss"/>
    <w:pitch w:val="variable"/>
    <w:sig w:usb0="E0000AFF" w:usb1="500078FF" w:usb2="00000021"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213613"/>
      <w:docPartObj>
        <w:docPartGallery w:val="Page Numbers (Bottom of Page)"/>
        <w:docPartUnique/>
      </w:docPartObj>
    </w:sdtPr>
    <w:sdtEndPr/>
    <w:sdtContent>
      <w:p w14:paraId="6D4C5EEE" w14:textId="482CE908" w:rsidR="00410F82" w:rsidRDefault="00410F82">
        <w:pPr>
          <w:pStyle w:val="Stopka"/>
          <w:jc w:val="center"/>
        </w:pPr>
        <w:r>
          <w:fldChar w:fldCharType="begin"/>
        </w:r>
        <w:r>
          <w:instrText>PAGE   \* MERGEFORMAT</w:instrText>
        </w:r>
        <w:r>
          <w:fldChar w:fldCharType="separate"/>
        </w:r>
        <w:r>
          <w:t>2</w:t>
        </w:r>
        <w:r>
          <w:fldChar w:fldCharType="end"/>
        </w:r>
      </w:p>
    </w:sdtContent>
  </w:sdt>
  <w:p w14:paraId="2D4B6EFF" w14:textId="77777777" w:rsidR="00410F82" w:rsidRDefault="00410F8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B54AC" w14:textId="77777777" w:rsidR="009865C9" w:rsidRDefault="009865C9">
      <w:r>
        <w:rPr>
          <w:color w:val="000000"/>
        </w:rPr>
        <w:separator/>
      </w:r>
    </w:p>
  </w:footnote>
  <w:footnote w:type="continuationSeparator" w:id="0">
    <w:p w14:paraId="00121363" w14:textId="77777777" w:rsidR="009865C9" w:rsidRDefault="009865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67271"/>
    <w:multiLevelType w:val="multilevel"/>
    <w:tmpl w:val="2D5695F0"/>
    <w:lvl w:ilvl="0">
      <w:numFmt w:val="bullet"/>
      <w:lvlText w:val="-"/>
      <w:lvlJc w:val="left"/>
      <w:pPr>
        <w:ind w:left="1516" w:hanging="360"/>
      </w:pPr>
      <w:rPr>
        <w:rFonts w:ascii="Segoe UI" w:eastAsia="StarSymbol" w:hAnsi="Segoe UI" w:cs="StarSymbol"/>
        <w:sz w:val="18"/>
        <w:szCs w:val="18"/>
      </w:rPr>
    </w:lvl>
    <w:lvl w:ilvl="1">
      <w:numFmt w:val="bullet"/>
      <w:lvlText w:val="◦"/>
      <w:lvlJc w:val="left"/>
      <w:pPr>
        <w:ind w:left="1876" w:hanging="360"/>
      </w:pPr>
      <w:rPr>
        <w:rFonts w:ascii="StarSymbol" w:eastAsia="StarSymbol" w:hAnsi="StarSymbol" w:cs="StarSymbol"/>
        <w:sz w:val="18"/>
        <w:szCs w:val="18"/>
      </w:rPr>
    </w:lvl>
    <w:lvl w:ilvl="2">
      <w:numFmt w:val="bullet"/>
      <w:lvlText w:val="▪"/>
      <w:lvlJc w:val="left"/>
      <w:pPr>
        <w:ind w:left="2236" w:hanging="360"/>
      </w:pPr>
      <w:rPr>
        <w:rFonts w:ascii="StarSymbol" w:eastAsia="StarSymbol" w:hAnsi="StarSymbol" w:cs="StarSymbol"/>
        <w:sz w:val="18"/>
        <w:szCs w:val="18"/>
      </w:rPr>
    </w:lvl>
    <w:lvl w:ilvl="3">
      <w:numFmt w:val="bullet"/>
      <w:lvlText w:val="•"/>
      <w:lvlJc w:val="left"/>
      <w:pPr>
        <w:ind w:left="2596" w:hanging="360"/>
      </w:pPr>
      <w:rPr>
        <w:rFonts w:ascii="StarSymbol" w:eastAsia="StarSymbol" w:hAnsi="StarSymbol" w:cs="StarSymbol"/>
        <w:sz w:val="18"/>
        <w:szCs w:val="18"/>
      </w:rPr>
    </w:lvl>
    <w:lvl w:ilvl="4">
      <w:numFmt w:val="bullet"/>
      <w:lvlText w:val="◦"/>
      <w:lvlJc w:val="left"/>
      <w:pPr>
        <w:ind w:left="2956" w:hanging="360"/>
      </w:pPr>
      <w:rPr>
        <w:rFonts w:ascii="StarSymbol" w:eastAsia="StarSymbol" w:hAnsi="StarSymbol" w:cs="StarSymbol"/>
        <w:sz w:val="18"/>
        <w:szCs w:val="18"/>
      </w:rPr>
    </w:lvl>
    <w:lvl w:ilvl="5">
      <w:numFmt w:val="bullet"/>
      <w:lvlText w:val="▪"/>
      <w:lvlJc w:val="left"/>
      <w:pPr>
        <w:ind w:left="3316" w:hanging="360"/>
      </w:pPr>
      <w:rPr>
        <w:rFonts w:ascii="StarSymbol" w:eastAsia="StarSymbol" w:hAnsi="StarSymbol" w:cs="StarSymbol"/>
        <w:sz w:val="18"/>
        <w:szCs w:val="18"/>
      </w:rPr>
    </w:lvl>
    <w:lvl w:ilvl="6">
      <w:numFmt w:val="bullet"/>
      <w:lvlText w:val="•"/>
      <w:lvlJc w:val="left"/>
      <w:pPr>
        <w:ind w:left="3676" w:hanging="360"/>
      </w:pPr>
      <w:rPr>
        <w:rFonts w:ascii="StarSymbol" w:eastAsia="StarSymbol" w:hAnsi="StarSymbol" w:cs="StarSymbol"/>
        <w:sz w:val="18"/>
        <w:szCs w:val="18"/>
      </w:rPr>
    </w:lvl>
    <w:lvl w:ilvl="7">
      <w:numFmt w:val="bullet"/>
      <w:lvlText w:val="◦"/>
      <w:lvlJc w:val="left"/>
      <w:pPr>
        <w:ind w:left="4036" w:hanging="360"/>
      </w:pPr>
      <w:rPr>
        <w:rFonts w:ascii="StarSymbol" w:eastAsia="StarSymbol" w:hAnsi="StarSymbol" w:cs="StarSymbol"/>
        <w:sz w:val="18"/>
        <w:szCs w:val="18"/>
      </w:rPr>
    </w:lvl>
    <w:lvl w:ilvl="8">
      <w:numFmt w:val="bullet"/>
      <w:lvlText w:val="▪"/>
      <w:lvlJc w:val="left"/>
      <w:pPr>
        <w:ind w:left="4396" w:hanging="360"/>
      </w:pPr>
      <w:rPr>
        <w:rFonts w:ascii="StarSymbol" w:eastAsia="StarSymbol" w:hAnsi="StarSymbol" w:cs="StarSymbol"/>
        <w:sz w:val="18"/>
        <w:szCs w:val="18"/>
      </w:rPr>
    </w:lvl>
  </w:abstractNum>
  <w:abstractNum w:abstractNumId="1" w15:restartNumberingAfterBreak="0">
    <w:nsid w:val="082A6456"/>
    <w:multiLevelType w:val="multilevel"/>
    <w:tmpl w:val="1A76A952"/>
    <w:styleLink w:val="WWOutlineListStyle"/>
    <w:lvl w:ilvl="0">
      <w:start w:val="1"/>
      <w:numFmt w:val="decimal"/>
      <w:pStyle w:val="Nagwek1"/>
      <w:lvlText w:val=" %1 "/>
      <w:lvlJc w:val="left"/>
      <w:pPr>
        <w:ind w:left="283" w:hanging="283"/>
      </w:pPr>
    </w:lvl>
    <w:lvl w:ilvl="1">
      <w:start w:val="1"/>
      <w:numFmt w:val="decimal"/>
      <w:pStyle w:val="Nagwek2"/>
      <w:lvlText w:val=" %2 "/>
      <w:lvlJc w:val="left"/>
      <w:pPr>
        <w:ind w:left="283" w:hanging="283"/>
      </w:pPr>
    </w:lvl>
    <w:lvl w:ilvl="2">
      <w:start w:val="1"/>
      <w:numFmt w:val="decimal"/>
      <w:pStyle w:val="Nagwek3"/>
      <w:lvlText w:val=" %3 "/>
      <w:lvlJc w:val="left"/>
      <w:pPr>
        <w:ind w:left="283" w:hanging="283"/>
      </w:pPr>
    </w:lvl>
    <w:lvl w:ilvl="3">
      <w:start w:val="1"/>
      <w:numFmt w:val="decimal"/>
      <w:pStyle w:val="Nagwek4"/>
      <w:lvlText w:val=" %4 "/>
      <w:lvlJc w:val="left"/>
      <w:pPr>
        <w:ind w:left="283" w:hanging="283"/>
      </w:pPr>
    </w:lvl>
    <w:lvl w:ilvl="4">
      <w:start w:val="1"/>
      <w:numFmt w:val="decimal"/>
      <w:pStyle w:val="Nagwek5"/>
      <w:lvlText w:val=" %5 "/>
      <w:lvlJc w:val="left"/>
      <w:pPr>
        <w:ind w:left="283" w:hanging="283"/>
      </w:pPr>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 w15:restartNumberingAfterBreak="0">
    <w:nsid w:val="0D6F14F5"/>
    <w:multiLevelType w:val="multilevel"/>
    <w:tmpl w:val="65BE8668"/>
    <w:styleLink w:val="RTFNum4"/>
    <w:lvl w:ilvl="0">
      <w:start w:val="1"/>
      <w:numFmt w:val="upperRoman"/>
      <w:lvlText w:val="%1."/>
      <w:lvlJc w:val="left"/>
      <w:pPr>
        <w:ind w:left="720" w:hanging="360"/>
      </w:pPr>
    </w:lvl>
    <w:lvl w:ilvl="1">
      <w:start w:val="1"/>
      <w:numFmt w:val="upperLetter"/>
      <w:lvlText w:val="%2."/>
      <w:lvlJc w:val="left"/>
      <w:pPr>
        <w:ind w:left="1080" w:hanging="360"/>
      </w:pPr>
    </w:lvl>
    <w:lvl w:ilvl="2">
      <w:start w:val="1"/>
      <w:numFmt w:val="decimal"/>
      <w:lvlText w:val="%3."/>
      <w:lvlJc w:val="left"/>
      <w:pPr>
        <w:ind w:left="1440" w:hanging="360"/>
      </w:pPr>
    </w:lvl>
    <w:lvl w:ilvl="3">
      <w:start w:val="1"/>
      <w:numFmt w:val="lowerLetter"/>
      <w:lvlText w:val="%4)"/>
      <w:lvlJc w:val="left"/>
      <w:pPr>
        <w:ind w:left="1800" w:hanging="360"/>
      </w:pPr>
    </w:lvl>
    <w:lvl w:ilvl="4">
      <w:start w:val="1"/>
      <w:numFmt w:val="decimal"/>
      <w:lvlText w:val="(%5)"/>
      <w:lvlJc w:val="left"/>
      <w:pPr>
        <w:ind w:left="2160" w:hanging="360"/>
      </w:pPr>
    </w:lvl>
    <w:lvl w:ilvl="5">
      <w:start w:val="1"/>
      <w:numFmt w:val="lowerLetter"/>
      <w:lvlText w:val="(%6)"/>
      <w:lvlJc w:val="left"/>
      <w:pPr>
        <w:ind w:left="2520" w:hanging="360"/>
      </w:pPr>
    </w:lvl>
    <w:lvl w:ilvl="6">
      <w:start w:val="1"/>
      <w:numFmt w:val="lowerRoman"/>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 w15:restartNumberingAfterBreak="0">
    <w:nsid w:val="0DCD2564"/>
    <w:multiLevelType w:val="hybridMultilevel"/>
    <w:tmpl w:val="2EAA82EC"/>
    <w:lvl w:ilvl="0" w:tplc="04150001">
      <w:start w:val="1"/>
      <w:numFmt w:val="bullet"/>
      <w:lvlText w:val=""/>
      <w:lvlJc w:val="left"/>
      <w:pPr>
        <w:ind w:left="2498" w:hanging="360"/>
      </w:pPr>
      <w:rPr>
        <w:rFonts w:ascii="Symbol" w:hAnsi="Symbol" w:hint="default"/>
      </w:rPr>
    </w:lvl>
    <w:lvl w:ilvl="1" w:tplc="04150003" w:tentative="1">
      <w:start w:val="1"/>
      <w:numFmt w:val="bullet"/>
      <w:lvlText w:val="o"/>
      <w:lvlJc w:val="left"/>
      <w:pPr>
        <w:ind w:left="3218" w:hanging="360"/>
      </w:pPr>
      <w:rPr>
        <w:rFonts w:ascii="Courier New" w:hAnsi="Courier New" w:cs="Courier New" w:hint="default"/>
      </w:rPr>
    </w:lvl>
    <w:lvl w:ilvl="2" w:tplc="04150005" w:tentative="1">
      <w:start w:val="1"/>
      <w:numFmt w:val="bullet"/>
      <w:lvlText w:val=""/>
      <w:lvlJc w:val="left"/>
      <w:pPr>
        <w:ind w:left="3938" w:hanging="360"/>
      </w:pPr>
      <w:rPr>
        <w:rFonts w:ascii="Wingdings" w:hAnsi="Wingdings" w:hint="default"/>
      </w:rPr>
    </w:lvl>
    <w:lvl w:ilvl="3" w:tplc="04150001" w:tentative="1">
      <w:start w:val="1"/>
      <w:numFmt w:val="bullet"/>
      <w:lvlText w:val=""/>
      <w:lvlJc w:val="left"/>
      <w:pPr>
        <w:ind w:left="4658" w:hanging="360"/>
      </w:pPr>
      <w:rPr>
        <w:rFonts w:ascii="Symbol" w:hAnsi="Symbol" w:hint="default"/>
      </w:rPr>
    </w:lvl>
    <w:lvl w:ilvl="4" w:tplc="04150003" w:tentative="1">
      <w:start w:val="1"/>
      <w:numFmt w:val="bullet"/>
      <w:lvlText w:val="o"/>
      <w:lvlJc w:val="left"/>
      <w:pPr>
        <w:ind w:left="5378" w:hanging="360"/>
      </w:pPr>
      <w:rPr>
        <w:rFonts w:ascii="Courier New" w:hAnsi="Courier New" w:cs="Courier New" w:hint="default"/>
      </w:rPr>
    </w:lvl>
    <w:lvl w:ilvl="5" w:tplc="04150005" w:tentative="1">
      <w:start w:val="1"/>
      <w:numFmt w:val="bullet"/>
      <w:lvlText w:val=""/>
      <w:lvlJc w:val="left"/>
      <w:pPr>
        <w:ind w:left="6098" w:hanging="360"/>
      </w:pPr>
      <w:rPr>
        <w:rFonts w:ascii="Wingdings" w:hAnsi="Wingdings" w:hint="default"/>
      </w:rPr>
    </w:lvl>
    <w:lvl w:ilvl="6" w:tplc="04150001" w:tentative="1">
      <w:start w:val="1"/>
      <w:numFmt w:val="bullet"/>
      <w:lvlText w:val=""/>
      <w:lvlJc w:val="left"/>
      <w:pPr>
        <w:ind w:left="6818" w:hanging="360"/>
      </w:pPr>
      <w:rPr>
        <w:rFonts w:ascii="Symbol" w:hAnsi="Symbol" w:hint="default"/>
      </w:rPr>
    </w:lvl>
    <w:lvl w:ilvl="7" w:tplc="04150003" w:tentative="1">
      <w:start w:val="1"/>
      <w:numFmt w:val="bullet"/>
      <w:lvlText w:val="o"/>
      <w:lvlJc w:val="left"/>
      <w:pPr>
        <w:ind w:left="7538" w:hanging="360"/>
      </w:pPr>
      <w:rPr>
        <w:rFonts w:ascii="Courier New" w:hAnsi="Courier New" w:cs="Courier New" w:hint="default"/>
      </w:rPr>
    </w:lvl>
    <w:lvl w:ilvl="8" w:tplc="04150005" w:tentative="1">
      <w:start w:val="1"/>
      <w:numFmt w:val="bullet"/>
      <w:lvlText w:val=""/>
      <w:lvlJc w:val="left"/>
      <w:pPr>
        <w:ind w:left="8258" w:hanging="360"/>
      </w:pPr>
      <w:rPr>
        <w:rFonts w:ascii="Wingdings" w:hAnsi="Wingdings" w:hint="default"/>
      </w:rPr>
    </w:lvl>
  </w:abstractNum>
  <w:abstractNum w:abstractNumId="4" w15:restartNumberingAfterBreak="0">
    <w:nsid w:val="13A025D1"/>
    <w:multiLevelType w:val="multilevel"/>
    <w:tmpl w:val="0415001F"/>
    <w:styleLink w:val="Numbering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58409F"/>
    <w:multiLevelType w:val="multilevel"/>
    <w:tmpl w:val="E60625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99E7737"/>
    <w:multiLevelType w:val="multilevel"/>
    <w:tmpl w:val="AD169ACA"/>
    <w:styleLink w:val="WW8Num6"/>
    <w:lvl w:ilvl="0">
      <w:start w:val="13"/>
      <w:numFmt w:val="decimal"/>
      <w:lvlText w:val="%1."/>
      <w:lvlJc w:val="left"/>
      <w:pPr>
        <w:ind w:left="720" w:hanging="360"/>
      </w:pPr>
    </w:lvl>
    <w:lvl w:ilvl="1">
      <w:start w:val="5"/>
      <w:numFmt w:val="decimal"/>
      <w:lvlText w:val="%1.%2."/>
      <w:lvlJc w:val="left"/>
      <w:pPr>
        <w:ind w:left="1009" w:hanging="675"/>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2E966F9D"/>
    <w:multiLevelType w:val="multilevel"/>
    <w:tmpl w:val="325EA7F6"/>
    <w:styleLink w:val="Numbering1"/>
    <w:lvl w:ilvl="0">
      <w:start w:val="1"/>
      <w:numFmt w:val="upperRoman"/>
      <w:lvlText w:val="%1."/>
      <w:lvlJc w:val="right"/>
    </w:lvl>
    <w:lvl w:ilvl="1">
      <w:start w:val="1"/>
      <w:numFmt w:val="decimal"/>
      <w:lvlText w:val="%2."/>
      <w:lvlJc w:val="right"/>
    </w:lvl>
    <w:lvl w:ilvl="2">
      <w:start w:val="1"/>
      <w:numFmt w:val="decimal"/>
      <w:lvlText w:val="%3)"/>
      <w:lvlJc w:val="right"/>
      <w:pPr>
        <w:ind w:left="360" w:firstLine="0"/>
      </w:pPr>
    </w:lvl>
    <w:lvl w:ilvl="3">
      <w:start w:val="1"/>
      <w:numFmt w:val="lowerLetter"/>
      <w:lvlText w:val="%4)"/>
      <w:lvlJc w:val="right"/>
      <w:pPr>
        <w:ind w:left="720" w:firstLine="0"/>
      </w:pPr>
    </w:lvl>
    <w:lvl w:ilvl="4">
      <w:start w:val="1"/>
      <w:numFmt w:val="lowerRoman"/>
      <w:lvlText w:val="%5)"/>
      <w:lvlJc w:val="right"/>
      <w:pPr>
        <w:ind w:left="1080" w:firstLine="0"/>
      </w:pPr>
    </w:lvl>
    <w:lvl w:ilvl="5">
      <w:numFmt w:val="bullet"/>
      <w:lvlText w:val="-"/>
      <w:lvlJc w:val="right"/>
      <w:pPr>
        <w:ind w:left="1440" w:firstLine="0"/>
      </w:pPr>
      <w:rPr>
        <w:rFonts w:ascii="Arial" w:eastAsia="StarSymbol" w:hAnsi="Arial" w:cs="StarSymbol"/>
        <w:sz w:val="18"/>
        <w:szCs w:val="18"/>
      </w:rPr>
    </w:lvl>
    <w:lvl w:ilvl="6">
      <w:start w:val="1"/>
      <w:numFmt w:val="none"/>
      <w:lvlText w:val="%7"/>
      <w:lvlJc w:val="right"/>
      <w:pPr>
        <w:ind w:left="1800" w:firstLine="0"/>
      </w:pPr>
    </w:lvl>
    <w:lvl w:ilvl="7">
      <w:start w:val="1"/>
      <w:numFmt w:val="none"/>
      <w:lvlText w:val="%8"/>
      <w:lvlJc w:val="right"/>
      <w:pPr>
        <w:ind w:left="1800" w:firstLine="0"/>
      </w:pPr>
    </w:lvl>
    <w:lvl w:ilvl="8">
      <w:start w:val="1"/>
      <w:numFmt w:val="none"/>
      <w:lvlText w:val="%9"/>
      <w:lvlJc w:val="right"/>
      <w:pPr>
        <w:ind w:left="1800" w:firstLine="0"/>
      </w:pPr>
    </w:lvl>
  </w:abstractNum>
  <w:abstractNum w:abstractNumId="8" w15:restartNumberingAfterBreak="0">
    <w:nsid w:val="383B5E6C"/>
    <w:multiLevelType w:val="multilevel"/>
    <w:tmpl w:val="36502D86"/>
    <w:styleLink w:val="WW8Num23"/>
    <w:lvl w:ilvl="0">
      <w:numFmt w:val="bullet"/>
      <w:lvlText w:val=""/>
      <w:lvlJc w:val="left"/>
      <w:pPr>
        <w:ind w:left="3130" w:hanging="360"/>
      </w:pPr>
      <w:rPr>
        <w:rFonts w:ascii="Symbol" w:hAnsi="Symbol" w:cs="Symbol"/>
      </w:rPr>
    </w:lvl>
    <w:lvl w:ilvl="1">
      <w:numFmt w:val="bullet"/>
      <w:lvlText w:val="o"/>
      <w:lvlJc w:val="left"/>
      <w:pPr>
        <w:ind w:left="3850" w:hanging="360"/>
      </w:pPr>
      <w:rPr>
        <w:rFonts w:ascii="Courier New" w:hAnsi="Courier New" w:cs="Courier New"/>
      </w:rPr>
    </w:lvl>
    <w:lvl w:ilvl="2">
      <w:numFmt w:val="bullet"/>
      <w:lvlText w:val=""/>
      <w:lvlJc w:val="left"/>
      <w:pPr>
        <w:ind w:left="4570" w:hanging="360"/>
      </w:pPr>
      <w:rPr>
        <w:rFonts w:ascii="Wingdings" w:hAnsi="Wingdings" w:cs="Wingdings"/>
      </w:rPr>
    </w:lvl>
    <w:lvl w:ilvl="3">
      <w:numFmt w:val="bullet"/>
      <w:lvlText w:val=""/>
      <w:lvlJc w:val="left"/>
      <w:pPr>
        <w:ind w:left="5290" w:hanging="360"/>
      </w:pPr>
      <w:rPr>
        <w:rFonts w:ascii="Symbol" w:hAnsi="Symbol" w:cs="Symbol"/>
      </w:rPr>
    </w:lvl>
    <w:lvl w:ilvl="4">
      <w:numFmt w:val="bullet"/>
      <w:lvlText w:val="o"/>
      <w:lvlJc w:val="left"/>
      <w:pPr>
        <w:ind w:left="6010" w:hanging="360"/>
      </w:pPr>
      <w:rPr>
        <w:rFonts w:ascii="Courier New" w:hAnsi="Courier New" w:cs="Courier New"/>
      </w:rPr>
    </w:lvl>
    <w:lvl w:ilvl="5">
      <w:numFmt w:val="bullet"/>
      <w:lvlText w:val=""/>
      <w:lvlJc w:val="left"/>
      <w:pPr>
        <w:ind w:left="6730" w:hanging="360"/>
      </w:pPr>
      <w:rPr>
        <w:rFonts w:ascii="Wingdings" w:hAnsi="Wingdings" w:cs="Wingdings"/>
      </w:rPr>
    </w:lvl>
    <w:lvl w:ilvl="6">
      <w:numFmt w:val="bullet"/>
      <w:lvlText w:val=""/>
      <w:lvlJc w:val="left"/>
      <w:pPr>
        <w:ind w:left="7450" w:hanging="360"/>
      </w:pPr>
      <w:rPr>
        <w:rFonts w:ascii="Symbol" w:hAnsi="Symbol" w:cs="Symbol"/>
      </w:rPr>
    </w:lvl>
    <w:lvl w:ilvl="7">
      <w:numFmt w:val="bullet"/>
      <w:lvlText w:val="o"/>
      <w:lvlJc w:val="left"/>
      <w:pPr>
        <w:ind w:left="8170" w:hanging="360"/>
      </w:pPr>
      <w:rPr>
        <w:rFonts w:ascii="Courier New" w:hAnsi="Courier New" w:cs="Courier New"/>
      </w:rPr>
    </w:lvl>
    <w:lvl w:ilvl="8">
      <w:numFmt w:val="bullet"/>
      <w:lvlText w:val=""/>
      <w:lvlJc w:val="left"/>
      <w:pPr>
        <w:ind w:left="8890" w:hanging="360"/>
      </w:pPr>
      <w:rPr>
        <w:rFonts w:ascii="Wingdings" w:hAnsi="Wingdings" w:cs="Wingdings"/>
      </w:rPr>
    </w:lvl>
  </w:abstractNum>
  <w:abstractNum w:abstractNumId="9" w15:restartNumberingAfterBreak="0">
    <w:nsid w:val="3D9D7714"/>
    <w:multiLevelType w:val="hybridMultilevel"/>
    <w:tmpl w:val="2BB4E5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961A8C"/>
    <w:multiLevelType w:val="multilevel"/>
    <w:tmpl w:val="2EE806A2"/>
    <w:styleLink w:val="WW8Num21"/>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1" w15:restartNumberingAfterBreak="0">
    <w:nsid w:val="49BF6030"/>
    <w:multiLevelType w:val="multilevel"/>
    <w:tmpl w:val="A26EFC80"/>
    <w:lvl w:ilvl="0">
      <w:numFmt w:val="bullet"/>
      <w:lvlText w:val="-"/>
      <w:lvlJc w:val="left"/>
      <w:pPr>
        <w:ind w:left="3207" w:hanging="360"/>
      </w:pPr>
      <w:rPr>
        <w:rFonts w:ascii="Segoe UI" w:eastAsia="StarSymbol" w:hAnsi="Segoe UI" w:cs="StarSymbol"/>
        <w:sz w:val="18"/>
        <w:szCs w:val="18"/>
      </w:rPr>
    </w:lvl>
    <w:lvl w:ilvl="1">
      <w:numFmt w:val="bullet"/>
      <w:lvlText w:val="◦"/>
      <w:lvlJc w:val="left"/>
      <w:pPr>
        <w:ind w:left="3567" w:hanging="360"/>
      </w:pPr>
      <w:rPr>
        <w:rFonts w:ascii="StarSymbol" w:eastAsia="StarSymbol" w:hAnsi="StarSymbol" w:cs="StarSymbol"/>
        <w:sz w:val="18"/>
        <w:szCs w:val="18"/>
      </w:rPr>
    </w:lvl>
    <w:lvl w:ilvl="2">
      <w:numFmt w:val="bullet"/>
      <w:lvlText w:val="▪"/>
      <w:lvlJc w:val="left"/>
      <w:pPr>
        <w:ind w:left="3927" w:hanging="360"/>
      </w:pPr>
      <w:rPr>
        <w:rFonts w:ascii="StarSymbol" w:eastAsia="StarSymbol" w:hAnsi="StarSymbol" w:cs="StarSymbol"/>
        <w:sz w:val="18"/>
        <w:szCs w:val="18"/>
      </w:rPr>
    </w:lvl>
    <w:lvl w:ilvl="3">
      <w:numFmt w:val="bullet"/>
      <w:lvlText w:val="•"/>
      <w:lvlJc w:val="left"/>
      <w:pPr>
        <w:ind w:left="4287" w:hanging="360"/>
      </w:pPr>
      <w:rPr>
        <w:rFonts w:ascii="StarSymbol" w:eastAsia="StarSymbol" w:hAnsi="StarSymbol" w:cs="StarSymbol"/>
        <w:sz w:val="18"/>
        <w:szCs w:val="18"/>
      </w:rPr>
    </w:lvl>
    <w:lvl w:ilvl="4">
      <w:numFmt w:val="bullet"/>
      <w:lvlText w:val="◦"/>
      <w:lvlJc w:val="left"/>
      <w:pPr>
        <w:ind w:left="4647" w:hanging="360"/>
      </w:pPr>
      <w:rPr>
        <w:rFonts w:ascii="StarSymbol" w:eastAsia="StarSymbol" w:hAnsi="StarSymbol" w:cs="StarSymbol"/>
        <w:sz w:val="18"/>
        <w:szCs w:val="18"/>
      </w:rPr>
    </w:lvl>
    <w:lvl w:ilvl="5">
      <w:numFmt w:val="bullet"/>
      <w:lvlText w:val="▪"/>
      <w:lvlJc w:val="left"/>
      <w:pPr>
        <w:ind w:left="5007" w:hanging="360"/>
      </w:pPr>
      <w:rPr>
        <w:rFonts w:ascii="StarSymbol" w:eastAsia="StarSymbol" w:hAnsi="StarSymbol" w:cs="StarSymbol"/>
        <w:sz w:val="18"/>
        <w:szCs w:val="18"/>
      </w:rPr>
    </w:lvl>
    <w:lvl w:ilvl="6">
      <w:numFmt w:val="bullet"/>
      <w:lvlText w:val="•"/>
      <w:lvlJc w:val="left"/>
      <w:pPr>
        <w:ind w:left="5367" w:hanging="360"/>
      </w:pPr>
      <w:rPr>
        <w:rFonts w:ascii="StarSymbol" w:eastAsia="StarSymbol" w:hAnsi="StarSymbol" w:cs="StarSymbol"/>
        <w:sz w:val="18"/>
        <w:szCs w:val="18"/>
      </w:rPr>
    </w:lvl>
    <w:lvl w:ilvl="7">
      <w:numFmt w:val="bullet"/>
      <w:lvlText w:val="◦"/>
      <w:lvlJc w:val="left"/>
      <w:pPr>
        <w:ind w:left="5727" w:hanging="360"/>
      </w:pPr>
      <w:rPr>
        <w:rFonts w:ascii="StarSymbol" w:eastAsia="StarSymbol" w:hAnsi="StarSymbol" w:cs="StarSymbol"/>
        <w:sz w:val="18"/>
        <w:szCs w:val="18"/>
      </w:rPr>
    </w:lvl>
    <w:lvl w:ilvl="8">
      <w:numFmt w:val="bullet"/>
      <w:lvlText w:val="▪"/>
      <w:lvlJc w:val="left"/>
      <w:pPr>
        <w:ind w:left="6087" w:hanging="360"/>
      </w:pPr>
      <w:rPr>
        <w:rFonts w:ascii="StarSymbol" w:eastAsia="StarSymbol" w:hAnsi="StarSymbol" w:cs="StarSymbol"/>
        <w:sz w:val="18"/>
        <w:szCs w:val="18"/>
      </w:rPr>
    </w:lvl>
  </w:abstractNum>
  <w:abstractNum w:abstractNumId="12" w15:restartNumberingAfterBreak="0">
    <w:nsid w:val="4FFB0F32"/>
    <w:multiLevelType w:val="multilevel"/>
    <w:tmpl w:val="3C0AABD6"/>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13" w15:restartNumberingAfterBreak="0">
    <w:nsid w:val="58253BB7"/>
    <w:multiLevelType w:val="multilevel"/>
    <w:tmpl w:val="2DA2FB7C"/>
    <w:styleLink w:val="WW8Num4"/>
    <w:lvl w:ilvl="0">
      <w:start w:val="10"/>
      <w:numFmt w:val="decimal"/>
      <w:lvlText w:val="%1."/>
      <w:lvlJc w:val="left"/>
      <w:pPr>
        <w:ind w:left="360" w:hanging="360"/>
      </w:pPr>
    </w:lvl>
    <w:lvl w:ilvl="1">
      <w:start w:val="1"/>
      <w:numFmt w:val="decimal"/>
      <w:lvlText w:val="%1.%2."/>
      <w:lvlJc w:val="left"/>
      <w:pPr>
        <w:ind w:left="1009" w:hanging="675"/>
      </w:pPr>
    </w:lvl>
    <w:lvl w:ilvl="2">
      <w:start w:val="1"/>
      <w:numFmt w:val="decimal"/>
      <w:lvlText w:val="%1.%2.%3."/>
      <w:lvlJc w:val="left"/>
      <w:pPr>
        <w:ind w:left="1565" w:hanging="607"/>
      </w:pPr>
    </w:lvl>
    <w:lvl w:ilvl="3">
      <w:start w:val="1"/>
      <w:numFmt w:val="decimal"/>
      <w:lvlText w:val="%1.%2.%3.%4."/>
      <w:lvlJc w:val="left"/>
      <w:pPr>
        <w:ind w:left="1800" w:hanging="360"/>
      </w:pPr>
    </w:lvl>
    <w:lvl w:ilvl="4">
      <w:start w:val="1"/>
      <w:numFmt w:val="decimal"/>
      <w:lvlText w:val="%5)"/>
      <w:lvlJc w:val="left"/>
      <w:pPr>
        <w:ind w:left="1338" w:hanging="38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59F422D9"/>
    <w:multiLevelType w:val="multilevel"/>
    <w:tmpl w:val="2BD26A10"/>
    <w:lvl w:ilvl="0">
      <w:numFmt w:val="bullet"/>
      <w:lvlText w:val="•"/>
      <w:lvlJc w:val="left"/>
      <w:pPr>
        <w:ind w:left="2741" w:hanging="360"/>
      </w:pPr>
      <w:rPr>
        <w:rFonts w:ascii="StarSymbol" w:eastAsia="StarSymbol" w:hAnsi="StarSymbol" w:cs="StarSymbol"/>
        <w:sz w:val="18"/>
        <w:szCs w:val="18"/>
      </w:rPr>
    </w:lvl>
    <w:lvl w:ilvl="1">
      <w:numFmt w:val="bullet"/>
      <w:lvlText w:val="◦"/>
      <w:lvlJc w:val="left"/>
      <w:pPr>
        <w:ind w:left="3101" w:hanging="360"/>
      </w:pPr>
      <w:rPr>
        <w:rFonts w:ascii="StarSymbol" w:eastAsia="StarSymbol" w:hAnsi="StarSymbol" w:cs="StarSymbol"/>
        <w:sz w:val="18"/>
        <w:szCs w:val="18"/>
      </w:rPr>
    </w:lvl>
    <w:lvl w:ilvl="2">
      <w:numFmt w:val="bullet"/>
      <w:lvlText w:val="▪"/>
      <w:lvlJc w:val="left"/>
      <w:pPr>
        <w:ind w:left="3461" w:hanging="360"/>
      </w:pPr>
      <w:rPr>
        <w:rFonts w:ascii="StarSymbol" w:eastAsia="StarSymbol" w:hAnsi="StarSymbol" w:cs="StarSymbol"/>
        <w:sz w:val="18"/>
        <w:szCs w:val="18"/>
      </w:rPr>
    </w:lvl>
    <w:lvl w:ilvl="3">
      <w:numFmt w:val="bullet"/>
      <w:lvlText w:val="•"/>
      <w:lvlJc w:val="left"/>
      <w:pPr>
        <w:ind w:left="3821" w:hanging="360"/>
      </w:pPr>
      <w:rPr>
        <w:rFonts w:ascii="StarSymbol" w:eastAsia="StarSymbol" w:hAnsi="StarSymbol" w:cs="StarSymbol"/>
        <w:sz w:val="18"/>
        <w:szCs w:val="18"/>
      </w:rPr>
    </w:lvl>
    <w:lvl w:ilvl="4">
      <w:numFmt w:val="bullet"/>
      <w:lvlText w:val="-"/>
      <w:lvlJc w:val="left"/>
      <w:pPr>
        <w:ind w:left="782" w:firstLine="204"/>
      </w:pPr>
      <w:rPr>
        <w:rFonts w:ascii="Segoe UI" w:eastAsia="StarSymbol" w:hAnsi="Segoe UI" w:cs="StarSymbol"/>
        <w:sz w:val="18"/>
        <w:szCs w:val="18"/>
      </w:rPr>
    </w:lvl>
    <w:lvl w:ilvl="5">
      <w:numFmt w:val="bullet"/>
      <w:lvlText w:val="▪"/>
      <w:lvlJc w:val="left"/>
      <w:pPr>
        <w:ind w:left="4541" w:hanging="360"/>
      </w:pPr>
      <w:rPr>
        <w:rFonts w:ascii="StarSymbol" w:eastAsia="StarSymbol" w:hAnsi="StarSymbol" w:cs="StarSymbol"/>
        <w:sz w:val="18"/>
        <w:szCs w:val="18"/>
      </w:rPr>
    </w:lvl>
    <w:lvl w:ilvl="6">
      <w:numFmt w:val="bullet"/>
      <w:lvlText w:val="•"/>
      <w:lvlJc w:val="left"/>
      <w:pPr>
        <w:ind w:left="4901" w:hanging="360"/>
      </w:pPr>
      <w:rPr>
        <w:rFonts w:ascii="StarSymbol" w:eastAsia="StarSymbol" w:hAnsi="StarSymbol" w:cs="StarSymbol"/>
        <w:sz w:val="18"/>
        <w:szCs w:val="18"/>
      </w:rPr>
    </w:lvl>
    <w:lvl w:ilvl="7">
      <w:numFmt w:val="bullet"/>
      <w:lvlText w:val="◦"/>
      <w:lvlJc w:val="left"/>
      <w:pPr>
        <w:ind w:left="5261" w:hanging="360"/>
      </w:pPr>
      <w:rPr>
        <w:rFonts w:ascii="StarSymbol" w:eastAsia="StarSymbol" w:hAnsi="StarSymbol" w:cs="StarSymbol"/>
        <w:sz w:val="18"/>
        <w:szCs w:val="18"/>
      </w:rPr>
    </w:lvl>
    <w:lvl w:ilvl="8">
      <w:numFmt w:val="bullet"/>
      <w:lvlText w:val="▪"/>
      <w:lvlJc w:val="left"/>
      <w:pPr>
        <w:ind w:left="5621" w:hanging="360"/>
      </w:pPr>
      <w:rPr>
        <w:rFonts w:ascii="StarSymbol" w:eastAsia="StarSymbol" w:hAnsi="StarSymbol" w:cs="StarSymbol"/>
        <w:sz w:val="18"/>
        <w:szCs w:val="18"/>
      </w:rPr>
    </w:lvl>
  </w:abstractNum>
  <w:abstractNum w:abstractNumId="15" w15:restartNumberingAfterBreak="0">
    <w:nsid w:val="5BCB4D82"/>
    <w:multiLevelType w:val="multilevel"/>
    <w:tmpl w:val="90E2D8DC"/>
    <w:styleLink w:val="RTFNum3"/>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16" w15:restartNumberingAfterBreak="0">
    <w:nsid w:val="5FC257BD"/>
    <w:multiLevelType w:val="multilevel"/>
    <w:tmpl w:val="598E1B80"/>
    <w:styleLink w:val="WW8Num2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15:restartNumberingAfterBreak="0">
    <w:nsid w:val="6B0A2F8D"/>
    <w:multiLevelType w:val="multilevel"/>
    <w:tmpl w:val="F0A23D3A"/>
    <w:styleLink w:val="WW8Num7"/>
    <w:lvl w:ilvl="0">
      <w:start w:val="10"/>
      <w:numFmt w:val="decimal"/>
      <w:suff w:val="space"/>
      <w:lvlText w:val=" %1 "/>
      <w:lvlJc w:val="left"/>
      <w:pPr>
        <w:ind w:left="283" w:hanging="283"/>
      </w:pPr>
    </w:lvl>
    <w:lvl w:ilvl="1">
      <w:start w:val="1"/>
      <w:numFmt w:val="decimal"/>
      <w:suff w:val="space"/>
      <w:lvlText w:val=" %1.%2 "/>
      <w:lvlJc w:val="left"/>
      <w:pPr>
        <w:ind w:left="1049" w:hanging="482"/>
      </w:pPr>
      <w:rPr>
        <w:rFonts w:cs="Arial"/>
      </w:rPr>
    </w:lvl>
    <w:lvl w:ilvl="2">
      <w:start w:val="1"/>
      <w:numFmt w:val="decimal"/>
      <w:suff w:val="space"/>
      <w:lvlText w:val=" %1.%2.%3 "/>
      <w:lvlJc w:val="left"/>
      <w:pPr>
        <w:ind w:left="1701" w:hanging="567"/>
      </w:pPr>
      <w:rPr>
        <w:rFonts w:eastAsia="Times New Roman" w:cs="Arial"/>
        <w:lang w:eastAsia="zh-CN"/>
      </w:rPr>
    </w:lvl>
    <w:lvl w:ilvl="3">
      <w:start w:val="1"/>
      <w:numFmt w:val="decimal"/>
      <w:suff w:val="space"/>
      <w:lvlText w:val=" %1.%2.%3.%4 "/>
      <w:lvlJc w:val="left"/>
      <w:pPr>
        <w:ind w:left="2665" w:hanging="851"/>
      </w:pPr>
    </w:lvl>
    <w:lvl w:ilvl="4">
      <w:start w:val="1"/>
      <w:numFmt w:val="decimal"/>
      <w:suff w:val="space"/>
      <w:lvlText w:val=" %1.%2.%3.%4.%5 "/>
      <w:lvlJc w:val="left"/>
      <w:pPr>
        <w:ind w:left="2551" w:hanging="170"/>
      </w:pPr>
    </w:lvl>
    <w:lvl w:ilvl="5">
      <w:start w:val="1"/>
      <w:numFmt w:val="decimal"/>
      <w:suff w:val="space"/>
      <w:lvlText w:val=" %1.%2.%3.%4.%5.%6 "/>
      <w:lvlJc w:val="left"/>
      <w:pPr>
        <w:ind w:left="10206" w:hanging="1701"/>
      </w:pPr>
    </w:lvl>
    <w:lvl w:ilvl="6">
      <w:start w:val="7"/>
      <w:numFmt w:val="decimal"/>
      <w:suff w:val="space"/>
      <w:lvlText w:val=" %1.%2.%3.%4.%5.%6.%7 "/>
      <w:lvlJc w:val="left"/>
      <w:pPr>
        <w:ind w:left="11907" w:hanging="1701"/>
      </w:pPr>
    </w:lvl>
    <w:lvl w:ilvl="7">
      <w:start w:val="8"/>
      <w:numFmt w:val="decimal"/>
      <w:suff w:val="space"/>
      <w:lvlText w:val=" %1.%2.%3.%4.%5.%6.%7.%8 "/>
      <w:lvlJc w:val="left"/>
      <w:pPr>
        <w:ind w:left="13608" w:hanging="1701"/>
      </w:pPr>
    </w:lvl>
    <w:lvl w:ilvl="8">
      <w:start w:val="9"/>
      <w:numFmt w:val="decimal"/>
      <w:suff w:val="space"/>
      <w:lvlText w:val=" %1.%2.%3.%4.%5.%6.%7.%8.%9 "/>
      <w:lvlJc w:val="left"/>
      <w:pPr>
        <w:ind w:left="15309" w:hanging="1701"/>
      </w:pPr>
    </w:lvl>
  </w:abstractNum>
  <w:abstractNum w:abstractNumId="18" w15:restartNumberingAfterBreak="0">
    <w:nsid w:val="6B3113A2"/>
    <w:multiLevelType w:val="multilevel"/>
    <w:tmpl w:val="A47486F4"/>
    <w:styleLink w:val="WW8Num3"/>
    <w:lvl w:ilvl="0">
      <w:start w:val="1"/>
      <w:numFmt w:val="decimal"/>
      <w:lvlText w:val="%1."/>
      <w:lvlJc w:val="left"/>
      <w:pPr>
        <w:ind w:left="720" w:hanging="360"/>
      </w:pPr>
    </w:lvl>
    <w:lvl w:ilvl="1">
      <w:start w:val="4"/>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19" w15:restartNumberingAfterBreak="0">
    <w:nsid w:val="6DCA2620"/>
    <w:multiLevelType w:val="multilevel"/>
    <w:tmpl w:val="CB367064"/>
    <w:styleLink w:val="WW8Num2"/>
    <w:lvl w:ilvl="0">
      <w:start w:val="1"/>
      <w:numFmt w:val="decimal"/>
      <w:lvlText w:val="%1."/>
      <w:lvlJc w:val="left"/>
      <w:pPr>
        <w:ind w:left="360" w:hanging="360"/>
      </w:pPr>
    </w:lvl>
    <w:lvl w:ilvl="1">
      <w:start w:val="1"/>
      <w:numFmt w:val="decimal"/>
      <w:lvlText w:val="%1.%2."/>
      <w:lvlJc w:val="left"/>
      <w:pPr>
        <w:ind w:left="1009" w:hanging="675"/>
      </w:pPr>
    </w:lvl>
    <w:lvl w:ilvl="2">
      <w:start w:val="1"/>
      <w:numFmt w:val="decimal"/>
      <w:lvlText w:val="%1.%2.%3."/>
      <w:lvlJc w:val="left"/>
      <w:pPr>
        <w:ind w:left="1565" w:hanging="607"/>
      </w:pPr>
    </w:lvl>
    <w:lvl w:ilvl="3">
      <w:start w:val="1"/>
      <w:numFmt w:val="decimal"/>
      <w:lvlText w:val="%1.%2.%3.%4."/>
      <w:lvlJc w:val="left"/>
      <w:pPr>
        <w:ind w:left="2245" w:hanging="777"/>
      </w:pPr>
    </w:lvl>
    <w:lvl w:ilvl="4">
      <w:start w:val="1"/>
      <w:numFmt w:val="decimal"/>
      <w:lvlText w:val="%5)"/>
      <w:lvlJc w:val="left"/>
      <w:pPr>
        <w:ind w:left="2104" w:hanging="607"/>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0" w15:restartNumberingAfterBreak="0">
    <w:nsid w:val="6E7D73DA"/>
    <w:multiLevelType w:val="hybridMultilevel"/>
    <w:tmpl w:val="6EEAA8B2"/>
    <w:lvl w:ilvl="0" w:tplc="9DF09E1A">
      <w:start w:val="1"/>
      <w:numFmt w:val="bullet"/>
      <w:lvlText w:val=""/>
      <w:lvlJc w:val="left"/>
      <w:pPr>
        <w:ind w:left="2952" w:hanging="360"/>
      </w:pPr>
      <w:rPr>
        <w:rFonts w:ascii="Symbol" w:hAnsi="Symbol" w:hint="default"/>
      </w:rPr>
    </w:lvl>
    <w:lvl w:ilvl="1" w:tplc="04150003" w:tentative="1">
      <w:start w:val="1"/>
      <w:numFmt w:val="bullet"/>
      <w:lvlText w:val="o"/>
      <w:lvlJc w:val="left"/>
      <w:pPr>
        <w:ind w:left="3672" w:hanging="360"/>
      </w:pPr>
      <w:rPr>
        <w:rFonts w:ascii="Courier New" w:hAnsi="Courier New" w:cs="Courier New" w:hint="default"/>
      </w:rPr>
    </w:lvl>
    <w:lvl w:ilvl="2" w:tplc="04150005" w:tentative="1">
      <w:start w:val="1"/>
      <w:numFmt w:val="bullet"/>
      <w:lvlText w:val=""/>
      <w:lvlJc w:val="left"/>
      <w:pPr>
        <w:ind w:left="4392" w:hanging="360"/>
      </w:pPr>
      <w:rPr>
        <w:rFonts w:ascii="Wingdings" w:hAnsi="Wingdings" w:hint="default"/>
      </w:rPr>
    </w:lvl>
    <w:lvl w:ilvl="3" w:tplc="04150001" w:tentative="1">
      <w:start w:val="1"/>
      <w:numFmt w:val="bullet"/>
      <w:lvlText w:val=""/>
      <w:lvlJc w:val="left"/>
      <w:pPr>
        <w:ind w:left="5112" w:hanging="360"/>
      </w:pPr>
      <w:rPr>
        <w:rFonts w:ascii="Symbol" w:hAnsi="Symbol" w:hint="default"/>
      </w:rPr>
    </w:lvl>
    <w:lvl w:ilvl="4" w:tplc="04150003" w:tentative="1">
      <w:start w:val="1"/>
      <w:numFmt w:val="bullet"/>
      <w:lvlText w:val="o"/>
      <w:lvlJc w:val="left"/>
      <w:pPr>
        <w:ind w:left="5832" w:hanging="360"/>
      </w:pPr>
      <w:rPr>
        <w:rFonts w:ascii="Courier New" w:hAnsi="Courier New" w:cs="Courier New" w:hint="default"/>
      </w:rPr>
    </w:lvl>
    <w:lvl w:ilvl="5" w:tplc="04150005" w:tentative="1">
      <w:start w:val="1"/>
      <w:numFmt w:val="bullet"/>
      <w:lvlText w:val=""/>
      <w:lvlJc w:val="left"/>
      <w:pPr>
        <w:ind w:left="6552" w:hanging="360"/>
      </w:pPr>
      <w:rPr>
        <w:rFonts w:ascii="Wingdings" w:hAnsi="Wingdings" w:hint="default"/>
      </w:rPr>
    </w:lvl>
    <w:lvl w:ilvl="6" w:tplc="04150001" w:tentative="1">
      <w:start w:val="1"/>
      <w:numFmt w:val="bullet"/>
      <w:lvlText w:val=""/>
      <w:lvlJc w:val="left"/>
      <w:pPr>
        <w:ind w:left="7272" w:hanging="360"/>
      </w:pPr>
      <w:rPr>
        <w:rFonts w:ascii="Symbol" w:hAnsi="Symbol" w:hint="default"/>
      </w:rPr>
    </w:lvl>
    <w:lvl w:ilvl="7" w:tplc="04150003" w:tentative="1">
      <w:start w:val="1"/>
      <w:numFmt w:val="bullet"/>
      <w:lvlText w:val="o"/>
      <w:lvlJc w:val="left"/>
      <w:pPr>
        <w:ind w:left="7992" w:hanging="360"/>
      </w:pPr>
      <w:rPr>
        <w:rFonts w:ascii="Courier New" w:hAnsi="Courier New" w:cs="Courier New" w:hint="default"/>
      </w:rPr>
    </w:lvl>
    <w:lvl w:ilvl="8" w:tplc="04150005" w:tentative="1">
      <w:start w:val="1"/>
      <w:numFmt w:val="bullet"/>
      <w:lvlText w:val=""/>
      <w:lvlJc w:val="left"/>
      <w:pPr>
        <w:ind w:left="8712" w:hanging="360"/>
      </w:pPr>
      <w:rPr>
        <w:rFonts w:ascii="Wingdings" w:hAnsi="Wingdings" w:hint="default"/>
      </w:rPr>
    </w:lvl>
  </w:abstractNum>
  <w:abstractNum w:abstractNumId="21" w15:restartNumberingAfterBreak="0">
    <w:nsid w:val="6F240EFE"/>
    <w:multiLevelType w:val="hybridMultilevel"/>
    <w:tmpl w:val="8C60A62C"/>
    <w:lvl w:ilvl="0" w:tplc="04150001">
      <w:start w:val="1"/>
      <w:numFmt w:val="bullet"/>
      <w:lvlText w:val=""/>
      <w:lvlJc w:val="left"/>
      <w:pPr>
        <w:ind w:left="2072" w:hanging="360"/>
      </w:pPr>
      <w:rPr>
        <w:rFonts w:ascii="Symbol" w:hAnsi="Symbol" w:hint="default"/>
      </w:rPr>
    </w:lvl>
    <w:lvl w:ilvl="1" w:tplc="04150003" w:tentative="1">
      <w:start w:val="1"/>
      <w:numFmt w:val="bullet"/>
      <w:lvlText w:val="o"/>
      <w:lvlJc w:val="left"/>
      <w:pPr>
        <w:ind w:left="2792" w:hanging="360"/>
      </w:pPr>
      <w:rPr>
        <w:rFonts w:ascii="Courier New" w:hAnsi="Courier New" w:cs="Courier New" w:hint="default"/>
      </w:rPr>
    </w:lvl>
    <w:lvl w:ilvl="2" w:tplc="04150005" w:tentative="1">
      <w:start w:val="1"/>
      <w:numFmt w:val="bullet"/>
      <w:lvlText w:val=""/>
      <w:lvlJc w:val="left"/>
      <w:pPr>
        <w:ind w:left="3512" w:hanging="360"/>
      </w:pPr>
      <w:rPr>
        <w:rFonts w:ascii="Wingdings" w:hAnsi="Wingdings" w:hint="default"/>
      </w:rPr>
    </w:lvl>
    <w:lvl w:ilvl="3" w:tplc="04150001" w:tentative="1">
      <w:start w:val="1"/>
      <w:numFmt w:val="bullet"/>
      <w:lvlText w:val=""/>
      <w:lvlJc w:val="left"/>
      <w:pPr>
        <w:ind w:left="4232" w:hanging="360"/>
      </w:pPr>
      <w:rPr>
        <w:rFonts w:ascii="Symbol" w:hAnsi="Symbol" w:hint="default"/>
      </w:rPr>
    </w:lvl>
    <w:lvl w:ilvl="4" w:tplc="04150003" w:tentative="1">
      <w:start w:val="1"/>
      <w:numFmt w:val="bullet"/>
      <w:lvlText w:val="o"/>
      <w:lvlJc w:val="left"/>
      <w:pPr>
        <w:ind w:left="4952" w:hanging="360"/>
      </w:pPr>
      <w:rPr>
        <w:rFonts w:ascii="Courier New" w:hAnsi="Courier New" w:cs="Courier New" w:hint="default"/>
      </w:rPr>
    </w:lvl>
    <w:lvl w:ilvl="5" w:tplc="04150005" w:tentative="1">
      <w:start w:val="1"/>
      <w:numFmt w:val="bullet"/>
      <w:lvlText w:val=""/>
      <w:lvlJc w:val="left"/>
      <w:pPr>
        <w:ind w:left="5672" w:hanging="360"/>
      </w:pPr>
      <w:rPr>
        <w:rFonts w:ascii="Wingdings" w:hAnsi="Wingdings" w:hint="default"/>
      </w:rPr>
    </w:lvl>
    <w:lvl w:ilvl="6" w:tplc="04150001" w:tentative="1">
      <w:start w:val="1"/>
      <w:numFmt w:val="bullet"/>
      <w:lvlText w:val=""/>
      <w:lvlJc w:val="left"/>
      <w:pPr>
        <w:ind w:left="6392" w:hanging="360"/>
      </w:pPr>
      <w:rPr>
        <w:rFonts w:ascii="Symbol" w:hAnsi="Symbol" w:hint="default"/>
      </w:rPr>
    </w:lvl>
    <w:lvl w:ilvl="7" w:tplc="04150003" w:tentative="1">
      <w:start w:val="1"/>
      <w:numFmt w:val="bullet"/>
      <w:lvlText w:val="o"/>
      <w:lvlJc w:val="left"/>
      <w:pPr>
        <w:ind w:left="7112" w:hanging="360"/>
      </w:pPr>
      <w:rPr>
        <w:rFonts w:ascii="Courier New" w:hAnsi="Courier New" w:cs="Courier New" w:hint="default"/>
      </w:rPr>
    </w:lvl>
    <w:lvl w:ilvl="8" w:tplc="04150005" w:tentative="1">
      <w:start w:val="1"/>
      <w:numFmt w:val="bullet"/>
      <w:lvlText w:val=""/>
      <w:lvlJc w:val="left"/>
      <w:pPr>
        <w:ind w:left="7832" w:hanging="360"/>
      </w:pPr>
      <w:rPr>
        <w:rFonts w:ascii="Wingdings" w:hAnsi="Wingdings" w:hint="default"/>
      </w:rPr>
    </w:lvl>
  </w:abstractNum>
  <w:abstractNum w:abstractNumId="22" w15:restartNumberingAfterBreak="0">
    <w:nsid w:val="6FD16521"/>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79FB7629"/>
    <w:multiLevelType w:val="multilevel"/>
    <w:tmpl w:val="8DBCE19E"/>
    <w:styleLink w:val="Numbering21"/>
    <w:lvl w:ilvl="0">
      <w:start w:val="1"/>
      <w:numFmt w:val="decimal"/>
      <w:pStyle w:val="UMTrepunktumaa"/>
      <w:lvlText w:val="§ %1"/>
      <w:lvlJc w:val="left"/>
      <w:pPr>
        <w:ind w:left="360" w:hanging="138"/>
      </w:pPr>
    </w:lvl>
    <w:lvl w:ilvl="1">
      <w:start w:val="1"/>
      <w:numFmt w:val="decimal"/>
      <w:lvlText w:val="%2. "/>
      <w:lvlJc w:val="left"/>
      <w:pPr>
        <w:ind w:left="360" w:hanging="138"/>
      </w:pPr>
    </w:lvl>
    <w:lvl w:ilvl="2">
      <w:start w:val="1"/>
      <w:numFmt w:val="decimal"/>
      <w:lvlText w:val="%3) "/>
      <w:lvlJc w:val="left"/>
      <w:pPr>
        <w:ind w:left="360" w:hanging="138"/>
      </w:pPr>
    </w:lvl>
    <w:lvl w:ilvl="3">
      <w:start w:val="1"/>
      <w:numFmt w:val="lowerLetter"/>
      <w:lvlText w:val="%4) "/>
      <w:lvlJc w:val="left"/>
      <w:pPr>
        <w:ind w:left="360" w:hanging="138"/>
      </w:pPr>
    </w:lvl>
    <w:lvl w:ilvl="4">
      <w:numFmt w:val="bullet"/>
      <w:lvlText w:val="-"/>
      <w:lvlJc w:val="left"/>
      <w:pPr>
        <w:ind w:left="360" w:hanging="138"/>
      </w:pPr>
      <w:rPr>
        <w:rFonts w:ascii="Arial" w:eastAsia="StarSymbol" w:hAnsi="Arial" w:cs="StarSymbol"/>
        <w:sz w:val="18"/>
        <w:szCs w:val="18"/>
      </w:rPr>
    </w:lvl>
    <w:lvl w:ilvl="5">
      <w:start w:val="6"/>
      <w:numFmt w:val="none"/>
      <w:lvlText w:val="%6"/>
      <w:lvlJc w:val="left"/>
      <w:pPr>
        <w:ind w:left="360" w:hanging="138"/>
      </w:pPr>
    </w:lvl>
    <w:lvl w:ilvl="6">
      <w:start w:val="7"/>
      <w:numFmt w:val="none"/>
      <w:lvlText w:val="%7"/>
      <w:lvlJc w:val="left"/>
      <w:pPr>
        <w:ind w:left="400" w:hanging="138"/>
      </w:pPr>
    </w:lvl>
    <w:lvl w:ilvl="7">
      <w:start w:val="8"/>
      <w:numFmt w:val="none"/>
      <w:lvlText w:val="%8"/>
      <w:lvlJc w:val="left"/>
      <w:pPr>
        <w:ind w:left="685" w:hanging="138"/>
      </w:pPr>
    </w:lvl>
    <w:lvl w:ilvl="8">
      <w:start w:val="9"/>
      <w:numFmt w:val="none"/>
      <w:lvlText w:val="%9"/>
      <w:lvlJc w:val="left"/>
      <w:pPr>
        <w:ind w:left="967" w:hanging="138"/>
      </w:pPr>
    </w:lvl>
  </w:abstractNum>
  <w:num w:numId="1" w16cid:durableId="1799301715">
    <w:abstractNumId w:val="1"/>
  </w:num>
  <w:num w:numId="2" w16cid:durableId="1108428710">
    <w:abstractNumId w:val="7"/>
  </w:num>
  <w:num w:numId="3" w16cid:durableId="1340811520">
    <w:abstractNumId w:val="23"/>
  </w:num>
  <w:num w:numId="4" w16cid:durableId="931934595">
    <w:abstractNumId w:val="4"/>
  </w:num>
  <w:num w:numId="5" w16cid:durableId="1689869164">
    <w:abstractNumId w:val="19"/>
  </w:num>
  <w:num w:numId="6" w16cid:durableId="724762732">
    <w:abstractNumId w:val="6"/>
  </w:num>
  <w:num w:numId="7" w16cid:durableId="1700929637">
    <w:abstractNumId w:val="12"/>
  </w:num>
  <w:num w:numId="8" w16cid:durableId="96218744">
    <w:abstractNumId w:val="18"/>
  </w:num>
  <w:num w:numId="9" w16cid:durableId="266352054">
    <w:abstractNumId w:val="15"/>
  </w:num>
  <w:num w:numId="10" w16cid:durableId="840510164">
    <w:abstractNumId w:val="2"/>
  </w:num>
  <w:num w:numId="11" w16cid:durableId="594284833">
    <w:abstractNumId w:val="13"/>
  </w:num>
  <w:num w:numId="12" w16cid:durableId="1286231280">
    <w:abstractNumId w:val="8"/>
  </w:num>
  <w:num w:numId="13" w16cid:durableId="1543784259">
    <w:abstractNumId w:val="16"/>
  </w:num>
  <w:num w:numId="14" w16cid:durableId="734471356">
    <w:abstractNumId w:val="10"/>
  </w:num>
  <w:num w:numId="15" w16cid:durableId="466288769">
    <w:abstractNumId w:val="17"/>
  </w:num>
  <w:num w:numId="16" w16cid:durableId="823354715">
    <w:abstractNumId w:val="11"/>
  </w:num>
  <w:num w:numId="17" w16cid:durableId="385035082">
    <w:abstractNumId w:val="14"/>
  </w:num>
  <w:num w:numId="18" w16cid:durableId="525368817">
    <w:abstractNumId w:val="0"/>
  </w:num>
  <w:num w:numId="19" w16cid:durableId="1945065766">
    <w:abstractNumId w:val="4"/>
    <w:lvlOverride w:ilvl="0">
      <w:startOverride w:val="1"/>
    </w:lvlOverride>
    <w:lvlOverride w:ilvl="1">
      <w:startOverride w:val="1"/>
    </w:lvlOverride>
  </w:num>
  <w:num w:numId="20" w16cid:durableId="718431245">
    <w:abstractNumId w:val="4"/>
    <w:lvlOverride w:ilvl="0">
      <w:startOverride w:val="1"/>
    </w:lvlOverride>
    <w:lvlOverride w:ilvl="1">
      <w:startOverride w:val="1"/>
    </w:lvlOverride>
    <w:lvlOverride w:ilvl="2">
      <w:startOverride w:val="1"/>
    </w:lvlOverride>
  </w:num>
  <w:num w:numId="21" w16cid:durableId="1497960894">
    <w:abstractNumId w:val="4"/>
    <w:lvlOverride w:ilvl="0">
      <w:startOverride w:val="1"/>
    </w:lvlOverride>
    <w:lvlOverride w:ilvl="1">
      <w:startOverride w:val="1"/>
    </w:lvlOverride>
  </w:num>
  <w:num w:numId="22" w16cid:durableId="463163020">
    <w:abstractNumId w:val="4"/>
    <w:lvlOverride w:ilvl="0">
      <w:startOverride w:val="1"/>
    </w:lvlOverride>
    <w:lvlOverride w:ilvl="1">
      <w:startOverride w:val="1"/>
    </w:lvlOverride>
    <w:lvlOverride w:ilvl="2">
      <w:startOverride w:val="1"/>
    </w:lvlOverride>
  </w:num>
  <w:num w:numId="23" w16cid:durableId="2124882125">
    <w:abstractNumId w:val="4"/>
    <w:lvlOverride w:ilvl="0">
      <w:startOverride w:val="1"/>
    </w:lvlOverride>
    <w:lvlOverride w:ilvl="1">
      <w:startOverride w:val="1"/>
    </w:lvlOverride>
  </w:num>
  <w:num w:numId="24" w16cid:durableId="1695616934">
    <w:abstractNumId w:val="18"/>
    <w:lvlOverride w:ilvl="0">
      <w:startOverride w:val="1"/>
    </w:lvlOverride>
  </w:num>
  <w:num w:numId="25" w16cid:durableId="4532112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7"/>
    </w:lvlOverride>
    <w:lvlOverride w:ilvl="7">
      <w:startOverride w:val="8"/>
    </w:lvlOverride>
    <w:lvlOverride w:ilvl="8">
      <w:startOverride w:val="9"/>
    </w:lvlOverride>
  </w:num>
  <w:num w:numId="26" w16cid:durableId="1081489539">
    <w:abstractNumId w:val="9"/>
  </w:num>
  <w:num w:numId="27" w16cid:durableId="1189445143">
    <w:abstractNumId w:val="20"/>
  </w:num>
  <w:num w:numId="28" w16cid:durableId="280185973">
    <w:abstractNumId w:val="22"/>
  </w:num>
  <w:num w:numId="29" w16cid:durableId="1141967694">
    <w:abstractNumId w:val="5"/>
  </w:num>
  <w:num w:numId="30" w16cid:durableId="2147353679">
    <w:abstractNumId w:val="21"/>
  </w:num>
  <w:num w:numId="31" w16cid:durableId="1229637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F8"/>
    <w:rsid w:val="00010667"/>
    <w:rsid w:val="00021A27"/>
    <w:rsid w:val="00025861"/>
    <w:rsid w:val="00036FD9"/>
    <w:rsid w:val="00044F9A"/>
    <w:rsid w:val="00050B16"/>
    <w:rsid w:val="000707CD"/>
    <w:rsid w:val="000730A8"/>
    <w:rsid w:val="0007460D"/>
    <w:rsid w:val="00084A7E"/>
    <w:rsid w:val="00087CC4"/>
    <w:rsid w:val="00097E9B"/>
    <w:rsid w:val="000A2347"/>
    <w:rsid w:val="000A5BD0"/>
    <w:rsid w:val="000B30F3"/>
    <w:rsid w:val="000B5B82"/>
    <w:rsid w:val="000C1464"/>
    <w:rsid w:val="000D2AF1"/>
    <w:rsid w:val="000E5B5F"/>
    <w:rsid w:val="00104992"/>
    <w:rsid w:val="00112117"/>
    <w:rsid w:val="00117E06"/>
    <w:rsid w:val="00123605"/>
    <w:rsid w:val="00131D67"/>
    <w:rsid w:val="00135178"/>
    <w:rsid w:val="00147066"/>
    <w:rsid w:val="00160F88"/>
    <w:rsid w:val="001735A8"/>
    <w:rsid w:val="001C0762"/>
    <w:rsid w:val="001F6292"/>
    <w:rsid w:val="00203092"/>
    <w:rsid w:val="0022061A"/>
    <w:rsid w:val="00225980"/>
    <w:rsid w:val="0023589A"/>
    <w:rsid w:val="00240371"/>
    <w:rsid w:val="002405C9"/>
    <w:rsid w:val="00246057"/>
    <w:rsid w:val="002542F0"/>
    <w:rsid w:val="002549E7"/>
    <w:rsid w:val="00270143"/>
    <w:rsid w:val="00277860"/>
    <w:rsid w:val="002B30BB"/>
    <w:rsid w:val="002B7956"/>
    <w:rsid w:val="002C388B"/>
    <w:rsid w:val="002D5936"/>
    <w:rsid w:val="002F2101"/>
    <w:rsid w:val="002F669D"/>
    <w:rsid w:val="0030498F"/>
    <w:rsid w:val="00320AB1"/>
    <w:rsid w:val="00321FB0"/>
    <w:rsid w:val="003230B1"/>
    <w:rsid w:val="00332925"/>
    <w:rsid w:val="00334323"/>
    <w:rsid w:val="0034737C"/>
    <w:rsid w:val="00352ED7"/>
    <w:rsid w:val="003660AC"/>
    <w:rsid w:val="00376C26"/>
    <w:rsid w:val="003960CD"/>
    <w:rsid w:val="003C1269"/>
    <w:rsid w:val="003C2497"/>
    <w:rsid w:val="003F1F0E"/>
    <w:rsid w:val="00407679"/>
    <w:rsid w:val="00410F82"/>
    <w:rsid w:val="004159FD"/>
    <w:rsid w:val="00431606"/>
    <w:rsid w:val="004321E8"/>
    <w:rsid w:val="00437C2A"/>
    <w:rsid w:val="00443732"/>
    <w:rsid w:val="004625E6"/>
    <w:rsid w:val="0048482E"/>
    <w:rsid w:val="004A0167"/>
    <w:rsid w:val="004B0F53"/>
    <w:rsid w:val="004C5ECC"/>
    <w:rsid w:val="004F73C8"/>
    <w:rsid w:val="005107C4"/>
    <w:rsid w:val="00512FF6"/>
    <w:rsid w:val="00514864"/>
    <w:rsid w:val="0051655C"/>
    <w:rsid w:val="00530372"/>
    <w:rsid w:val="00550D75"/>
    <w:rsid w:val="00561C72"/>
    <w:rsid w:val="00565287"/>
    <w:rsid w:val="00583810"/>
    <w:rsid w:val="00586A38"/>
    <w:rsid w:val="00590F46"/>
    <w:rsid w:val="00593CBB"/>
    <w:rsid w:val="005B4E53"/>
    <w:rsid w:val="005B77BC"/>
    <w:rsid w:val="005C752A"/>
    <w:rsid w:val="005D0CD8"/>
    <w:rsid w:val="005D27C3"/>
    <w:rsid w:val="005D3A10"/>
    <w:rsid w:val="005D6EA4"/>
    <w:rsid w:val="005D7062"/>
    <w:rsid w:val="005E4E23"/>
    <w:rsid w:val="005F026E"/>
    <w:rsid w:val="005F1543"/>
    <w:rsid w:val="00600F37"/>
    <w:rsid w:val="006067D1"/>
    <w:rsid w:val="006161E0"/>
    <w:rsid w:val="00621F67"/>
    <w:rsid w:val="0065094D"/>
    <w:rsid w:val="00661C6C"/>
    <w:rsid w:val="00664EBC"/>
    <w:rsid w:val="00675F5E"/>
    <w:rsid w:val="006A2E43"/>
    <w:rsid w:val="006B555A"/>
    <w:rsid w:val="006C4E95"/>
    <w:rsid w:val="006D1E7B"/>
    <w:rsid w:val="006F77A6"/>
    <w:rsid w:val="007049FB"/>
    <w:rsid w:val="0072064B"/>
    <w:rsid w:val="007342D1"/>
    <w:rsid w:val="00756464"/>
    <w:rsid w:val="00797C25"/>
    <w:rsid w:val="007A04C1"/>
    <w:rsid w:val="007A10F3"/>
    <w:rsid w:val="007C5E88"/>
    <w:rsid w:val="007D5465"/>
    <w:rsid w:val="007D5A8D"/>
    <w:rsid w:val="007E42A3"/>
    <w:rsid w:val="007F46C7"/>
    <w:rsid w:val="00832123"/>
    <w:rsid w:val="0085134B"/>
    <w:rsid w:val="00852899"/>
    <w:rsid w:val="00860331"/>
    <w:rsid w:val="008731EB"/>
    <w:rsid w:val="0088289C"/>
    <w:rsid w:val="00891ADA"/>
    <w:rsid w:val="008928B2"/>
    <w:rsid w:val="008A1475"/>
    <w:rsid w:val="008A37DA"/>
    <w:rsid w:val="008A48CE"/>
    <w:rsid w:val="008A78E0"/>
    <w:rsid w:val="008A79D5"/>
    <w:rsid w:val="008C25BD"/>
    <w:rsid w:val="008D4BE4"/>
    <w:rsid w:val="008E0972"/>
    <w:rsid w:val="008E1267"/>
    <w:rsid w:val="008F36F1"/>
    <w:rsid w:val="009022DE"/>
    <w:rsid w:val="00906EF9"/>
    <w:rsid w:val="00913F42"/>
    <w:rsid w:val="00922FA3"/>
    <w:rsid w:val="009409C8"/>
    <w:rsid w:val="00943078"/>
    <w:rsid w:val="00951EED"/>
    <w:rsid w:val="009675BA"/>
    <w:rsid w:val="009864B0"/>
    <w:rsid w:val="009865C9"/>
    <w:rsid w:val="00992466"/>
    <w:rsid w:val="00995939"/>
    <w:rsid w:val="009C27BA"/>
    <w:rsid w:val="009C71D2"/>
    <w:rsid w:val="009D4FF8"/>
    <w:rsid w:val="009F6BBE"/>
    <w:rsid w:val="00A007DD"/>
    <w:rsid w:val="00A0276B"/>
    <w:rsid w:val="00A036C2"/>
    <w:rsid w:val="00A15C0D"/>
    <w:rsid w:val="00A21190"/>
    <w:rsid w:val="00A23F27"/>
    <w:rsid w:val="00A4368F"/>
    <w:rsid w:val="00A5077C"/>
    <w:rsid w:val="00A633F6"/>
    <w:rsid w:val="00A70EEE"/>
    <w:rsid w:val="00A91A69"/>
    <w:rsid w:val="00A97D86"/>
    <w:rsid w:val="00AC2549"/>
    <w:rsid w:val="00AC3126"/>
    <w:rsid w:val="00AC50AD"/>
    <w:rsid w:val="00AD0D94"/>
    <w:rsid w:val="00AD6AB3"/>
    <w:rsid w:val="00AE316B"/>
    <w:rsid w:val="00AE7ED1"/>
    <w:rsid w:val="00AF1D07"/>
    <w:rsid w:val="00AF5277"/>
    <w:rsid w:val="00B05F48"/>
    <w:rsid w:val="00B13544"/>
    <w:rsid w:val="00B152A2"/>
    <w:rsid w:val="00B35A2E"/>
    <w:rsid w:val="00B35FDF"/>
    <w:rsid w:val="00B37ACF"/>
    <w:rsid w:val="00B402AB"/>
    <w:rsid w:val="00B560C8"/>
    <w:rsid w:val="00B57E3A"/>
    <w:rsid w:val="00B641C4"/>
    <w:rsid w:val="00B720B7"/>
    <w:rsid w:val="00B814D8"/>
    <w:rsid w:val="00B8453F"/>
    <w:rsid w:val="00BA059A"/>
    <w:rsid w:val="00BB4A9E"/>
    <w:rsid w:val="00BD4679"/>
    <w:rsid w:val="00BD603E"/>
    <w:rsid w:val="00BF268E"/>
    <w:rsid w:val="00BF36F2"/>
    <w:rsid w:val="00BF53FD"/>
    <w:rsid w:val="00C00342"/>
    <w:rsid w:val="00C0243E"/>
    <w:rsid w:val="00C05703"/>
    <w:rsid w:val="00C060DB"/>
    <w:rsid w:val="00C11BAB"/>
    <w:rsid w:val="00C134C1"/>
    <w:rsid w:val="00C225C2"/>
    <w:rsid w:val="00C344C6"/>
    <w:rsid w:val="00C47D50"/>
    <w:rsid w:val="00C5588A"/>
    <w:rsid w:val="00C56E65"/>
    <w:rsid w:val="00C83E8E"/>
    <w:rsid w:val="00C870B2"/>
    <w:rsid w:val="00C93AD7"/>
    <w:rsid w:val="00C94316"/>
    <w:rsid w:val="00C961DE"/>
    <w:rsid w:val="00CB4B8A"/>
    <w:rsid w:val="00CD1D84"/>
    <w:rsid w:val="00CD2ED0"/>
    <w:rsid w:val="00CD4EA3"/>
    <w:rsid w:val="00CF0D4E"/>
    <w:rsid w:val="00D01277"/>
    <w:rsid w:val="00D01CBC"/>
    <w:rsid w:val="00D04F16"/>
    <w:rsid w:val="00D1574F"/>
    <w:rsid w:val="00D27F58"/>
    <w:rsid w:val="00D32B41"/>
    <w:rsid w:val="00D64C5A"/>
    <w:rsid w:val="00D74042"/>
    <w:rsid w:val="00D777DE"/>
    <w:rsid w:val="00D91A5B"/>
    <w:rsid w:val="00D9582F"/>
    <w:rsid w:val="00D96749"/>
    <w:rsid w:val="00DA4477"/>
    <w:rsid w:val="00DB449E"/>
    <w:rsid w:val="00DC4CAF"/>
    <w:rsid w:val="00DD07DB"/>
    <w:rsid w:val="00DD3891"/>
    <w:rsid w:val="00DD5A43"/>
    <w:rsid w:val="00DD653A"/>
    <w:rsid w:val="00DD653C"/>
    <w:rsid w:val="00DF1907"/>
    <w:rsid w:val="00E02365"/>
    <w:rsid w:val="00E247C4"/>
    <w:rsid w:val="00E30207"/>
    <w:rsid w:val="00E5298F"/>
    <w:rsid w:val="00E617A6"/>
    <w:rsid w:val="00E653E2"/>
    <w:rsid w:val="00E775F8"/>
    <w:rsid w:val="00E8353D"/>
    <w:rsid w:val="00EB359E"/>
    <w:rsid w:val="00EB4133"/>
    <w:rsid w:val="00EC36CE"/>
    <w:rsid w:val="00ED2DB6"/>
    <w:rsid w:val="00EF6D00"/>
    <w:rsid w:val="00F0232B"/>
    <w:rsid w:val="00F0532C"/>
    <w:rsid w:val="00F0615A"/>
    <w:rsid w:val="00F123B5"/>
    <w:rsid w:val="00F222DB"/>
    <w:rsid w:val="00F2476C"/>
    <w:rsid w:val="00F24A38"/>
    <w:rsid w:val="00F27706"/>
    <w:rsid w:val="00F32925"/>
    <w:rsid w:val="00F33EF0"/>
    <w:rsid w:val="00F52913"/>
    <w:rsid w:val="00F6083A"/>
    <w:rsid w:val="00F62A7A"/>
    <w:rsid w:val="00F75EFC"/>
    <w:rsid w:val="00F82371"/>
    <w:rsid w:val="00F83E7D"/>
    <w:rsid w:val="00F97512"/>
    <w:rsid w:val="00FA0BC7"/>
    <w:rsid w:val="00FA6460"/>
    <w:rsid w:val="00FB45B6"/>
    <w:rsid w:val="00FC6C84"/>
    <w:rsid w:val="00FD26BF"/>
    <w:rsid w:val="00FD44D3"/>
    <w:rsid w:val="00FE38A7"/>
    <w:rsid w:val="00FF65EA"/>
    <w:rsid w:val="00FF71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1B4BE2"/>
  <w15:docId w15:val="{797A57CD-262F-4DD6-A651-040772DE9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Lucida Sans Unicode" w:hAnsi="Times New Roman" w:cs="Tahoma"/>
        <w:kern w:val="3"/>
        <w:sz w:val="24"/>
        <w:szCs w:val="24"/>
        <w:lang w:val="pl-PL" w:eastAsia="pl-PL" w:bidi="pl-PL"/>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pPr>
      <w:suppressAutoHyphens/>
    </w:pPr>
  </w:style>
  <w:style w:type="paragraph" w:styleId="Nagwek1">
    <w:name w:val="heading 1"/>
    <w:basedOn w:val="Standard"/>
    <w:next w:val="Standard"/>
    <w:pPr>
      <w:keepNext/>
      <w:numPr>
        <w:numId w:val="1"/>
      </w:numPr>
      <w:jc w:val="right"/>
      <w:outlineLvl w:val="0"/>
    </w:pPr>
  </w:style>
  <w:style w:type="paragraph" w:styleId="Nagwek2">
    <w:name w:val="heading 2"/>
    <w:basedOn w:val="Standard"/>
    <w:next w:val="Standard"/>
    <w:pPr>
      <w:keepNext/>
      <w:numPr>
        <w:ilvl w:val="1"/>
        <w:numId w:val="1"/>
      </w:numPr>
      <w:jc w:val="center"/>
      <w:outlineLvl w:val="1"/>
    </w:pPr>
  </w:style>
  <w:style w:type="paragraph" w:styleId="Nagwek3">
    <w:name w:val="heading 3"/>
    <w:basedOn w:val="Nagwek"/>
    <w:next w:val="Textbody"/>
    <w:pPr>
      <w:numPr>
        <w:ilvl w:val="2"/>
        <w:numId w:val="1"/>
      </w:numPr>
      <w:outlineLvl w:val="2"/>
    </w:pPr>
    <w:rPr>
      <w:b/>
      <w:bCs/>
    </w:rPr>
  </w:style>
  <w:style w:type="paragraph" w:styleId="Nagwek4">
    <w:name w:val="heading 4"/>
    <w:basedOn w:val="Nagwek"/>
    <w:next w:val="Textbody"/>
    <w:pPr>
      <w:numPr>
        <w:ilvl w:val="3"/>
        <w:numId w:val="1"/>
      </w:numPr>
      <w:pBdr>
        <w:top w:val="single" w:sz="2" w:space="1" w:color="000000"/>
        <w:left w:val="single" w:sz="2" w:space="1" w:color="000000"/>
        <w:bottom w:val="single" w:sz="2" w:space="1" w:color="000000"/>
        <w:right w:val="single" w:sz="2" w:space="1" w:color="000000"/>
      </w:pBdr>
      <w:shd w:val="clear" w:color="auto" w:fill="E6E6E6"/>
      <w:outlineLvl w:val="3"/>
    </w:pPr>
    <w:rPr>
      <w:b/>
      <w:bCs/>
      <w:i/>
      <w:iCs/>
      <w:sz w:val="24"/>
    </w:rPr>
  </w:style>
  <w:style w:type="paragraph" w:styleId="Nagwek5">
    <w:name w:val="heading 5"/>
    <w:basedOn w:val="Nagwek"/>
    <w:next w:val="Textbody"/>
    <w:pPr>
      <w:numPr>
        <w:ilvl w:val="4"/>
        <w:numId w:val="1"/>
      </w:numPr>
      <w:outlineLvl w:val="4"/>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
    <w:name w:val="WW_OutlineListStyle"/>
    <w:basedOn w:val="Bezlisty"/>
    <w:pPr>
      <w:numPr>
        <w:numId w:val="1"/>
      </w:numPr>
    </w:pPr>
  </w:style>
  <w:style w:type="paragraph" w:customStyle="1" w:styleId="Standard">
    <w:name w:val="Standard"/>
    <w:pPr>
      <w:suppressAutoHyphens/>
      <w:jc w:val="both"/>
    </w:pPr>
    <w:rPr>
      <w:rFonts w:ascii="Arial" w:eastAsia="Arial" w:hAnsi="Arial" w:cs="Arial"/>
    </w:rPr>
  </w:style>
  <w:style w:type="paragraph" w:styleId="Nagwek">
    <w:name w:val="header"/>
    <w:basedOn w:val="Standard"/>
    <w:next w:val="Textbody"/>
    <w:pPr>
      <w:keepNext/>
      <w:spacing w:before="240" w:after="120"/>
    </w:pPr>
    <w:rPr>
      <w:rFonts w:eastAsia="MS Mincho" w:cs="Tahoma"/>
      <w:sz w:val="28"/>
      <w:szCs w:val="28"/>
    </w:rPr>
  </w:style>
  <w:style w:type="paragraph" w:customStyle="1" w:styleId="Textbody">
    <w:name w:val="Text body"/>
    <w:basedOn w:val="Standard"/>
    <w:pPr>
      <w:widowControl/>
      <w:suppressAutoHyphens w:val="0"/>
      <w:ind w:firstLine="400"/>
    </w:pPr>
  </w:style>
  <w:style w:type="paragraph" w:styleId="Lista">
    <w:name w:val="List"/>
    <w:basedOn w:val="Textbody"/>
    <w:rPr>
      <w:rFonts w:cs="Tahoma"/>
    </w:rPr>
  </w:style>
  <w:style w:type="paragraph" w:styleId="Legenda">
    <w:name w:val="caption"/>
    <w:basedOn w:val="Standard"/>
    <w:pPr>
      <w:suppressLineNumbers/>
      <w:spacing w:before="120" w:after="120"/>
    </w:pPr>
    <w:rPr>
      <w:rFonts w:cs="Tahoma"/>
      <w:i/>
      <w:iCs/>
    </w:rPr>
  </w:style>
  <w:style w:type="paragraph" w:customStyle="1" w:styleId="Index">
    <w:name w:val="Index"/>
    <w:basedOn w:val="Standard"/>
    <w:pPr>
      <w:suppressLineNumbers/>
    </w:pPr>
    <w:rPr>
      <w:rFonts w:cs="Tahoma"/>
    </w:rPr>
  </w:style>
  <w:style w:type="paragraph" w:customStyle="1" w:styleId="Textbodyindent">
    <w:name w:val="Text body indent"/>
    <w:basedOn w:val="Textbody"/>
    <w:pPr>
      <w:ind w:left="283" w:firstLine="0"/>
    </w:pPr>
  </w:style>
  <w:style w:type="paragraph" w:styleId="Zwrotgrzecznociowy">
    <w:name w:val="Salutation"/>
    <w:basedOn w:val="Standard"/>
    <w:pPr>
      <w:suppressLineNumbers/>
    </w:pPr>
  </w:style>
  <w:style w:type="paragraph" w:styleId="Stopka">
    <w:name w:val="footer"/>
    <w:basedOn w:val="Standard"/>
    <w:link w:val="StopkaZnak"/>
    <w:uiPriority w:val="99"/>
    <w:pPr>
      <w:suppressLineNumbers/>
      <w:tabs>
        <w:tab w:val="center" w:pos="4469"/>
        <w:tab w:val="right" w:pos="9221"/>
      </w:tabs>
      <w:jc w:val="left"/>
    </w:pPr>
    <w:rPr>
      <w:sz w:val="18"/>
    </w:rPr>
  </w:style>
  <w:style w:type="paragraph" w:customStyle="1" w:styleId="Footerleft">
    <w:name w:val="Footer left"/>
    <w:basedOn w:val="Standard"/>
    <w:pPr>
      <w:suppressLineNumbers/>
      <w:tabs>
        <w:tab w:val="center" w:pos="4774"/>
        <w:tab w:val="right" w:pos="9831"/>
      </w:tabs>
    </w:pPr>
    <w:rPr>
      <w:sz w:val="16"/>
    </w:rPr>
  </w:style>
  <w:style w:type="paragraph" w:customStyle="1" w:styleId="Footerright">
    <w:name w:val="Footer right"/>
    <w:basedOn w:val="Standard"/>
    <w:pPr>
      <w:suppressLineNumbers/>
      <w:tabs>
        <w:tab w:val="center" w:pos="4774"/>
        <w:tab w:val="right" w:pos="9831"/>
      </w:tabs>
    </w:pPr>
    <w:rPr>
      <w:sz w:val="16"/>
    </w:rPr>
  </w:style>
  <w:style w:type="paragraph" w:customStyle="1" w:styleId="Framecontents">
    <w:name w:val="Frame contents"/>
    <w:basedOn w:val="Textbody"/>
    <w:pPr>
      <w:ind w:left="283" w:hanging="283"/>
      <w:jc w:val="left"/>
    </w:pPr>
    <w:rPr>
      <w:b/>
      <w:sz w:val="26"/>
    </w:rPr>
  </w:style>
  <w:style w:type="paragraph" w:customStyle="1" w:styleId="ListContents">
    <w:name w:val="List Contents"/>
    <w:basedOn w:val="Standard"/>
    <w:pPr>
      <w:ind w:left="567"/>
    </w:pPr>
  </w:style>
  <w:style w:type="paragraph" w:customStyle="1" w:styleId="UMNagwekpismaurzd">
    <w:name w:val="UM_Nagłówek pisma_urząd"/>
    <w:basedOn w:val="Nagwek"/>
    <w:pPr>
      <w:spacing w:before="0" w:after="0"/>
      <w:jc w:val="center"/>
    </w:pPr>
    <w:rPr>
      <w:b/>
      <w:bCs/>
      <w:sz w:val="48"/>
      <w:szCs w:val="48"/>
    </w:rPr>
  </w:style>
  <w:style w:type="paragraph" w:customStyle="1" w:styleId="UMNagwekpismawydzia">
    <w:name w:val="UM_Nagłówek pisma_wydział"/>
    <w:basedOn w:val="Textbody"/>
    <w:pPr>
      <w:spacing w:line="216" w:lineRule="auto"/>
      <w:ind w:firstLine="0"/>
      <w:jc w:val="center"/>
    </w:pPr>
  </w:style>
  <w:style w:type="paragraph" w:customStyle="1" w:styleId="UMNagwekpismadaneteleadresowe">
    <w:name w:val="UM_Nagłówek pisma_dane teleadresowe"/>
    <w:basedOn w:val="Textbody"/>
    <w:pPr>
      <w:ind w:firstLine="0"/>
      <w:jc w:val="center"/>
    </w:pPr>
    <w:rPr>
      <w:sz w:val="18"/>
    </w:rPr>
  </w:style>
  <w:style w:type="paragraph" w:customStyle="1" w:styleId="UMNagwekpismaznakidata">
    <w:name w:val="UM_Nagłówek pisma_znak i data"/>
    <w:basedOn w:val="Textbody"/>
    <w:pPr>
      <w:tabs>
        <w:tab w:val="right" w:pos="9504"/>
      </w:tabs>
      <w:ind w:firstLine="0"/>
    </w:pPr>
  </w:style>
  <w:style w:type="paragraph" w:customStyle="1" w:styleId="UMStopkapierwszastrona">
    <w:name w:val="UM_Stopka_ pierwsza strona"/>
    <w:basedOn w:val="Stopka"/>
    <w:pPr>
      <w:tabs>
        <w:tab w:val="clear" w:pos="4469"/>
        <w:tab w:val="clear" w:pos="9221"/>
        <w:tab w:val="center" w:pos="4371"/>
        <w:tab w:val="right" w:pos="9023"/>
      </w:tabs>
    </w:pPr>
  </w:style>
  <w:style w:type="paragraph" w:customStyle="1" w:styleId="UMStopkakolejnastrona">
    <w:name w:val="UM_Stopka_kolejna strona"/>
    <w:basedOn w:val="UMStopkapierwszastrona"/>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ableContents">
    <w:name w:val="Table Contents"/>
    <w:basedOn w:val="Standard"/>
    <w:pPr>
      <w:suppressLineNumbers/>
      <w:jc w:val="left"/>
    </w:pPr>
    <w:rPr>
      <w:sz w:val="20"/>
    </w:rPr>
  </w:style>
  <w:style w:type="paragraph" w:customStyle="1" w:styleId="TableHeading">
    <w:name w:val="Table Heading"/>
    <w:basedOn w:val="TableContents"/>
    <w:pPr>
      <w:jc w:val="center"/>
    </w:pPr>
    <w:rPr>
      <w:b/>
      <w:bCs/>
    </w:rPr>
  </w:style>
  <w:style w:type="paragraph" w:styleId="Tytu">
    <w:name w:val="Title"/>
    <w:basedOn w:val="Nagwek"/>
    <w:next w:val="Podtytu"/>
    <w:pPr>
      <w:keepNext w:val="0"/>
      <w:spacing w:before="0" w:after="0"/>
      <w:jc w:val="center"/>
    </w:pPr>
    <w:rPr>
      <w:b/>
      <w:bCs/>
      <w:sz w:val="36"/>
      <w:szCs w:val="36"/>
    </w:rPr>
  </w:style>
  <w:style w:type="paragraph" w:styleId="Podtytu">
    <w:name w:val="Subtitle"/>
    <w:basedOn w:val="Nagwek"/>
    <w:next w:val="Textbody"/>
    <w:pPr>
      <w:jc w:val="center"/>
    </w:pPr>
    <w:rPr>
      <w:i/>
      <w:iCs/>
    </w:rPr>
  </w:style>
  <w:style w:type="paragraph" w:customStyle="1" w:styleId="UMAdresat">
    <w:name w:val="UM_Adresat"/>
    <w:basedOn w:val="Standard"/>
    <w:pPr>
      <w:tabs>
        <w:tab w:val="right" w:pos="11634"/>
      </w:tabs>
      <w:spacing w:before="552" w:after="552" w:line="360" w:lineRule="auto"/>
      <w:ind w:left="4654"/>
      <w:jc w:val="left"/>
    </w:pPr>
    <w:rPr>
      <w:b/>
    </w:rPr>
  </w:style>
  <w:style w:type="paragraph" w:customStyle="1" w:styleId="UMnr">
    <w:name w:val="UM_nr§"/>
    <w:basedOn w:val="Textbody"/>
    <w:next w:val="Textbody"/>
    <w:pPr>
      <w:keepNext/>
      <w:spacing w:before="276" w:after="138"/>
      <w:jc w:val="center"/>
    </w:pPr>
  </w:style>
  <w:style w:type="paragraph" w:customStyle="1" w:styleId="UMTretekstu">
    <w:name w:val="UM_Treść tekstu"/>
    <w:basedOn w:val="Textbody"/>
    <w:pPr>
      <w:widowControl w:val="0"/>
      <w:ind w:firstLine="552"/>
    </w:pPr>
  </w:style>
  <w:style w:type="paragraph" w:customStyle="1" w:styleId="Numbering2">
    <w:name w:val="Numbering 2"/>
    <w:basedOn w:val="Lista"/>
    <w:pPr>
      <w:spacing w:after="120"/>
      <w:ind w:left="720" w:hanging="360"/>
    </w:pPr>
  </w:style>
  <w:style w:type="paragraph" w:customStyle="1" w:styleId="UMTrepunktu">
    <w:name w:val="UM_Treść punktu"/>
    <w:basedOn w:val="UMTretekstu"/>
    <w:rPr>
      <w:kern w:val="0"/>
    </w:rPr>
  </w:style>
  <w:style w:type="paragraph" w:customStyle="1" w:styleId="UMAdresatzwrotgrzecznociowy">
    <w:name w:val="UM_Adresat_zwrot grzecznościowy"/>
    <w:basedOn w:val="UMTretekstu"/>
    <w:pPr>
      <w:spacing w:after="276"/>
    </w:pPr>
    <w:rPr>
      <w:i/>
    </w:rPr>
  </w:style>
  <w:style w:type="paragraph" w:customStyle="1" w:styleId="UMPodpis">
    <w:name w:val="UM_Podpis"/>
    <w:basedOn w:val="Lista"/>
    <w:pPr>
      <w:tabs>
        <w:tab w:val="center" w:pos="11134"/>
      </w:tabs>
      <w:spacing w:before="276"/>
      <w:ind w:left="4654" w:firstLine="0"/>
      <w:jc w:val="center"/>
    </w:pPr>
    <w:rPr>
      <w:i/>
    </w:rPr>
  </w:style>
  <w:style w:type="paragraph" w:customStyle="1" w:styleId="PreformattedText">
    <w:name w:val="Preformatted Text"/>
    <w:basedOn w:val="Standard"/>
    <w:rPr>
      <w:rFonts w:ascii="Courier New" w:eastAsia="Courier New" w:hAnsi="Courier New" w:cs="Courier New"/>
      <w:sz w:val="20"/>
      <w:szCs w:val="20"/>
    </w:rPr>
  </w:style>
  <w:style w:type="paragraph" w:customStyle="1" w:styleId="Text">
    <w:name w:val="Text"/>
    <w:basedOn w:val="Legenda"/>
  </w:style>
  <w:style w:type="paragraph" w:customStyle="1" w:styleId="UMStopkaStronapierwsza">
    <w:name w:val="UM_Stopka_Strona pierwsza"/>
    <w:basedOn w:val="Stopka"/>
    <w:pPr>
      <w:tabs>
        <w:tab w:val="clear" w:pos="4469"/>
        <w:tab w:val="clear" w:pos="9221"/>
        <w:tab w:val="center" w:pos="4371"/>
        <w:tab w:val="right" w:pos="9023"/>
      </w:tabs>
    </w:pPr>
  </w:style>
  <w:style w:type="paragraph" w:customStyle="1" w:styleId="UMStopkaStronakolejna">
    <w:name w:val="UM_Stopka_Strona kolejna"/>
    <w:basedOn w:val="Stopka"/>
    <w:pPr>
      <w:tabs>
        <w:tab w:val="clear" w:pos="4469"/>
        <w:tab w:val="clear" w:pos="9221"/>
        <w:tab w:val="center" w:pos="4369"/>
        <w:tab w:val="right" w:pos="9023"/>
      </w:tabs>
    </w:pPr>
  </w:style>
  <w:style w:type="paragraph" w:customStyle="1" w:styleId="UMTytu">
    <w:name w:val="UM_Tytuł"/>
    <w:basedOn w:val="Textbody"/>
    <w:pPr>
      <w:keepNext/>
      <w:spacing w:before="278" w:after="278"/>
      <w:ind w:firstLine="0"/>
      <w:jc w:val="center"/>
    </w:pPr>
    <w:rPr>
      <w:b/>
      <w:sz w:val="36"/>
    </w:rPr>
  </w:style>
  <w:style w:type="paragraph" w:customStyle="1" w:styleId="Hangingindent">
    <w:name w:val="Hanging indent"/>
    <w:basedOn w:val="Textbody"/>
    <w:pPr>
      <w:tabs>
        <w:tab w:val="left" w:pos="567"/>
      </w:tabs>
      <w:ind w:left="567" w:hanging="283"/>
    </w:pPr>
  </w:style>
  <w:style w:type="paragraph" w:customStyle="1" w:styleId="UMTytu1">
    <w:name w:val="UM_Tytuł_1"/>
    <w:basedOn w:val="Textbody"/>
    <w:pPr>
      <w:spacing w:after="276" w:line="360" w:lineRule="auto"/>
      <w:ind w:firstLine="0"/>
      <w:jc w:val="center"/>
    </w:pPr>
    <w:rPr>
      <w:b/>
    </w:rPr>
  </w:style>
  <w:style w:type="paragraph" w:customStyle="1" w:styleId="UMTytu2">
    <w:name w:val="UM_Tytuł_2"/>
    <w:basedOn w:val="UMTytu1"/>
    <w:pPr>
      <w:spacing w:line="240" w:lineRule="auto"/>
    </w:pPr>
    <w:rPr>
      <w:caps/>
    </w:rPr>
  </w:style>
  <w:style w:type="paragraph" w:customStyle="1" w:styleId="UMNagwekStronapierwsza">
    <w:name w:val="UM_Nagłówek_Strona pierwsza"/>
    <w:basedOn w:val="Nagwek"/>
    <w:pPr>
      <w:spacing w:before="0" w:after="0"/>
      <w:jc w:val="center"/>
    </w:pPr>
    <w:rPr>
      <w:sz w:val="24"/>
    </w:rPr>
  </w:style>
  <w:style w:type="paragraph" w:customStyle="1" w:styleId="UMTrepunktumaa">
    <w:name w:val="UM_Treść punktu mała"/>
    <w:basedOn w:val="UMTrepunktu"/>
    <w:pPr>
      <w:numPr>
        <w:numId w:val="3"/>
      </w:numPr>
    </w:pPr>
    <w:rPr>
      <w:sz w:val="18"/>
    </w:rPr>
  </w:style>
  <w:style w:type="paragraph" w:customStyle="1" w:styleId="UMTytu3">
    <w:name w:val="UM_Tytuł_3"/>
    <w:basedOn w:val="UMTytu2"/>
    <w:pPr>
      <w:pBdr>
        <w:top w:val="single" w:sz="2" w:space="0" w:color="000000"/>
        <w:left w:val="single" w:sz="2" w:space="0" w:color="000000"/>
        <w:bottom w:val="single" w:sz="2" w:space="0" w:color="000000"/>
        <w:right w:val="single" w:sz="2" w:space="0" w:color="000000"/>
      </w:pBdr>
      <w:suppressAutoHyphens/>
      <w:spacing w:before="138" w:after="138"/>
      <w:jc w:val="left"/>
    </w:pPr>
    <w:rPr>
      <w:caps w:val="0"/>
    </w:rPr>
  </w:style>
  <w:style w:type="paragraph" w:customStyle="1" w:styleId="UMTretekstuwysunitadolewej">
    <w:name w:val="UM_Treść tekstu wysunięta do lewej"/>
    <w:basedOn w:val="UMTretekstu"/>
    <w:pPr>
      <w:ind w:left="552" w:hanging="276"/>
      <w:jc w:val="left"/>
    </w:pPr>
  </w:style>
  <w:style w:type="paragraph" w:customStyle="1" w:styleId="UMPodpisy">
    <w:name w:val="UM_Podpisy"/>
    <w:basedOn w:val="UMTretekstu"/>
    <w:pPr>
      <w:tabs>
        <w:tab w:val="center" w:pos="1460"/>
        <w:tab w:val="center" w:pos="4652"/>
        <w:tab w:val="center" w:pos="7844"/>
      </w:tabs>
      <w:spacing w:before="276"/>
      <w:ind w:firstLine="0"/>
      <w:jc w:val="left"/>
    </w:pPr>
  </w:style>
  <w:style w:type="paragraph" w:customStyle="1" w:styleId="UMOpiniuj">
    <w:name w:val="UM_Opiniuję"/>
    <w:basedOn w:val="UMTretekstu"/>
    <w:pPr>
      <w:tabs>
        <w:tab w:val="left" w:pos="2160"/>
        <w:tab w:val="left" w:pos="5040"/>
      </w:tabs>
      <w:ind w:firstLine="0"/>
      <w:jc w:val="left"/>
    </w:pPr>
  </w:style>
  <w:style w:type="paragraph" w:customStyle="1" w:styleId="UMTretekstumaa">
    <w:name w:val="UM_Treść tekstu mała"/>
    <w:basedOn w:val="UMTretekstu"/>
    <w:rPr>
      <w:sz w:val="18"/>
    </w:rPr>
  </w:style>
  <w:style w:type="paragraph" w:customStyle="1" w:styleId="UMTytu4">
    <w:name w:val="UM_Tytuł_4"/>
    <w:basedOn w:val="UMTytu3"/>
    <w:pPr>
      <w:pBdr>
        <w:top w:val="none" w:sz="0" w:space="0" w:color="auto"/>
        <w:left w:val="none" w:sz="0" w:space="0" w:color="auto"/>
        <w:bottom w:val="none" w:sz="0" w:space="0" w:color="auto"/>
        <w:right w:val="none" w:sz="0" w:space="0" w:color="auto"/>
      </w:pBdr>
    </w:pPr>
    <w:rPr>
      <w:i/>
    </w:rPr>
  </w:style>
  <w:style w:type="paragraph" w:customStyle="1" w:styleId="UMTretekstuwysunitadolewejmaa">
    <w:name w:val="UM_Treść tekstu wysunięta do lewej mała"/>
    <w:basedOn w:val="UMTretekstuwysunitadolewej"/>
    <w:rPr>
      <w:sz w:val="18"/>
    </w:rPr>
  </w:style>
  <w:style w:type="paragraph" w:customStyle="1" w:styleId="UMNagwekStronakolejna">
    <w:name w:val="UM_Nagłówek_Strona kolejna"/>
    <w:basedOn w:val="UMNagwekStronapierwsza"/>
  </w:style>
  <w:style w:type="paragraph" w:customStyle="1" w:styleId="UMPodpisymae">
    <w:name w:val="UM_Podpisy małe"/>
    <w:basedOn w:val="UMPodpisy"/>
    <w:pPr>
      <w:spacing w:before="0"/>
    </w:pPr>
    <w:rPr>
      <w:sz w:val="18"/>
    </w:rPr>
  </w:style>
  <w:style w:type="paragraph" w:customStyle="1" w:styleId="UMZawartonagwkamaa">
    <w:name w:val="UM_Zawartość nagłówka mała"/>
    <w:basedOn w:val="TableContents"/>
    <w:pPr>
      <w:jc w:val="center"/>
    </w:pPr>
    <w:rPr>
      <w:sz w:val="18"/>
    </w:rPr>
  </w:style>
  <w:style w:type="paragraph" w:customStyle="1" w:styleId="UMNagwekpismakomisja">
    <w:name w:val="UM_Nagłówek pisma_komisja"/>
    <w:basedOn w:val="UMNagwekpismawydzia"/>
    <w:rPr>
      <w:b/>
      <w:sz w:val="28"/>
    </w:rPr>
  </w:style>
  <w:style w:type="paragraph" w:customStyle="1" w:styleId="UMTretekstuwcitanazwapola">
    <w:name w:val="UM_Treść tekstu wcięta nazwa pola"/>
    <w:basedOn w:val="UMTretekstu"/>
    <w:pPr>
      <w:ind w:left="276" w:firstLine="0"/>
    </w:pPr>
    <w:rPr>
      <w:sz w:val="20"/>
    </w:rPr>
  </w:style>
  <w:style w:type="paragraph" w:customStyle="1" w:styleId="UMTretekstuwyrodkowana">
    <w:name w:val="UM_Treść tekstu wyśrodkowana"/>
    <w:basedOn w:val="UMTretekstu"/>
    <w:pPr>
      <w:ind w:firstLine="0"/>
      <w:jc w:val="center"/>
    </w:pPr>
  </w:style>
  <w:style w:type="paragraph" w:customStyle="1" w:styleId="UMPodpisylista">
    <w:name w:val="UM_Podpisy lista"/>
    <w:basedOn w:val="UMPodpisy"/>
    <w:pPr>
      <w:tabs>
        <w:tab w:val="clear" w:pos="4652"/>
        <w:tab w:val="clear" w:pos="7844"/>
        <w:tab w:val="left" w:pos="1460"/>
        <w:tab w:val="left" w:pos="4752"/>
        <w:tab w:val="center" w:pos="8066"/>
      </w:tabs>
    </w:pPr>
  </w:style>
  <w:style w:type="paragraph" w:customStyle="1" w:styleId="UMTretekstumaadolewej">
    <w:name w:val="UM_Treść tekstu mała do lewej"/>
    <w:basedOn w:val="UMTretekstumaa"/>
    <w:pPr>
      <w:ind w:left="552" w:firstLine="0"/>
      <w:jc w:val="left"/>
    </w:pPr>
  </w:style>
  <w:style w:type="paragraph" w:customStyle="1" w:styleId="SIWZpkt">
    <w:name w:val="SIWZ pkt"/>
    <w:basedOn w:val="Standard"/>
    <w:pPr>
      <w:spacing w:before="567" w:after="283"/>
    </w:pPr>
    <w:rPr>
      <w:b/>
    </w:rPr>
  </w:style>
  <w:style w:type="paragraph" w:customStyle="1" w:styleId="SIWZ2">
    <w:name w:val="SIWZ 2"/>
    <w:basedOn w:val="SIWZpkt"/>
    <w:pPr>
      <w:spacing w:before="0" w:after="113"/>
    </w:pPr>
    <w:rPr>
      <w:b w:val="0"/>
    </w:rPr>
  </w:style>
  <w:style w:type="paragraph" w:customStyle="1" w:styleId="Table">
    <w:name w:val="Table"/>
    <w:basedOn w:val="Legenda"/>
  </w:style>
  <w:style w:type="paragraph" w:customStyle="1" w:styleId="Normalny1">
    <w:name w:val="Normalny1"/>
    <w:basedOn w:val="Standard"/>
    <w:rPr>
      <w:rFonts w:cs="Times New Roman"/>
      <w:color w:val="000000"/>
    </w:rPr>
  </w:style>
  <w:style w:type="paragraph" w:styleId="Akapitzlist">
    <w:name w:val="List Paragraph"/>
    <w:basedOn w:val="Standard"/>
    <w:uiPriority w:val="34"/>
    <w:qFormat/>
  </w:style>
  <w:style w:type="character" w:customStyle="1" w:styleId="NumberingSymbols">
    <w:name w:val="Numbering Symbols"/>
  </w:style>
  <w:style w:type="character" w:customStyle="1" w:styleId="BulletSymbols">
    <w:name w:val="Bullet Symbols"/>
    <w:rPr>
      <w:rFonts w:ascii="StarSymbol" w:eastAsia="StarSymbol" w:hAnsi="StarSymbol" w:cs="StarSymbol"/>
      <w:sz w:val="18"/>
      <w:szCs w:val="18"/>
    </w:rPr>
  </w:style>
  <w:style w:type="character" w:customStyle="1" w:styleId="Internetlink">
    <w:name w:val="Internet link"/>
    <w:rPr>
      <w:color w:val="000080"/>
      <w:u w:val="single"/>
    </w:rPr>
  </w:style>
  <w:style w:type="character" w:customStyle="1" w:styleId="Placeholder">
    <w:name w:val="Placeholder"/>
    <w:rPr>
      <w:smallCaps/>
      <w:color w:val="008080"/>
      <w:u w:val="dotted"/>
    </w:rPr>
  </w:style>
  <w:style w:type="character" w:customStyle="1" w:styleId="StrongEmphasis">
    <w:name w:val="Strong Emphasis"/>
    <w:rPr>
      <w:b/>
      <w:bCs/>
    </w:rPr>
  </w:style>
  <w:style w:type="character" w:styleId="Uwydatnienie">
    <w:name w:val="Emphasis"/>
    <w:rPr>
      <w:b/>
      <w:i/>
      <w:iCs/>
    </w:rPr>
  </w:style>
  <w:style w:type="character" w:customStyle="1" w:styleId="Teletype">
    <w:name w:val="Teletype"/>
    <w:rPr>
      <w:rFonts w:ascii="Arial" w:eastAsia="Courier New" w:hAnsi="Arial" w:cs="Courier New"/>
      <w:b/>
      <w:sz w:val="22"/>
    </w:rPr>
  </w:style>
  <w:style w:type="character" w:customStyle="1" w:styleId="UMMae">
    <w:name w:val="UM_Małe"/>
    <w:rPr>
      <w:sz w:val="22"/>
      <w:shd w:val="clear" w:color="auto" w:fill="auto"/>
    </w:rPr>
  </w:style>
  <w:style w:type="character" w:customStyle="1" w:styleId="UMRozdzielnik">
    <w:name w:val="UM_Rozdzielnik"/>
    <w:rPr>
      <w:i/>
    </w:rPr>
  </w:style>
  <w:style w:type="character" w:customStyle="1" w:styleId="UMWyrniony">
    <w:name w:val="UM_Wyróżniony"/>
    <w:basedOn w:val="Uwydatnienie"/>
    <w:rPr>
      <w:rFonts w:ascii="Arial" w:eastAsia="Arial" w:hAnsi="Arial" w:cs="Arial"/>
      <w:b/>
      <w:i/>
      <w:iCs/>
      <w:spacing w:val="0"/>
      <w:w w:val="100"/>
    </w:rPr>
  </w:style>
  <w:style w:type="character" w:customStyle="1" w:styleId="SourceText">
    <w:name w:val="Source Text"/>
    <w:rPr>
      <w:rFonts w:ascii="Courier New" w:eastAsia="Courier New" w:hAnsi="Courier New" w:cs="Courier New"/>
    </w:rPr>
  </w:style>
  <w:style w:type="character" w:customStyle="1" w:styleId="UMwyrniony0">
    <w:name w:val="UM_wyróżniony"/>
    <w:basedOn w:val="Uwydatnienie"/>
    <w:rPr>
      <w:rFonts w:ascii="Arial" w:eastAsia="Arial" w:hAnsi="Arial" w:cs="Arial"/>
      <w:b/>
      <w:i/>
      <w:iCs/>
      <w:spacing w:val="0"/>
      <w:w w:val="100"/>
    </w:rPr>
  </w:style>
  <w:style w:type="character" w:customStyle="1" w:styleId="WW-Domylnaczcionkaakapitu">
    <w:name w:val="WW-Domyślna czcionka akapitu"/>
    <w:qFormat/>
  </w:style>
  <w:style w:type="character" w:customStyle="1" w:styleId="WW8Num23z0">
    <w:name w:val="WW8Num23z0"/>
    <w:rPr>
      <w:rFonts w:ascii="Symbol" w:eastAsia="Symbol" w:hAnsi="Symbol" w:cs="Symbol"/>
    </w:rPr>
  </w:style>
  <w:style w:type="character" w:customStyle="1" w:styleId="WW8Num23z1">
    <w:name w:val="WW8Num23z1"/>
    <w:rPr>
      <w:rFonts w:ascii="Courier New" w:eastAsia="Courier New" w:hAnsi="Courier New" w:cs="Courier New"/>
    </w:rPr>
  </w:style>
  <w:style w:type="character" w:customStyle="1" w:styleId="WW8Num23z2">
    <w:name w:val="WW8Num23z2"/>
    <w:rPr>
      <w:rFonts w:ascii="Wingdings" w:eastAsia="Wingdings" w:hAnsi="Wingdings" w:cs="Wingdings"/>
    </w:rPr>
  </w:style>
  <w:style w:type="character" w:customStyle="1" w:styleId="WW8Num21z0">
    <w:name w:val="WW8Num21z0"/>
    <w:rPr>
      <w:rFonts w:ascii="Symbol" w:eastAsia="Symbol" w:hAnsi="Symbol" w:cs="Symbol"/>
    </w:rPr>
  </w:style>
  <w:style w:type="character" w:customStyle="1" w:styleId="WW8Num21z1">
    <w:name w:val="WW8Num21z1"/>
    <w:rPr>
      <w:rFonts w:ascii="Courier New" w:eastAsia="Courier New" w:hAnsi="Courier New" w:cs="Courier New"/>
    </w:rPr>
  </w:style>
  <w:style w:type="character" w:customStyle="1" w:styleId="WW8Num21z2">
    <w:name w:val="WW8Num21z2"/>
    <w:rPr>
      <w:rFonts w:ascii="Wingdings" w:eastAsia="Wingdings" w:hAnsi="Wingdings" w:cs="Wingdings"/>
    </w:rPr>
  </w:style>
  <w:style w:type="character" w:customStyle="1" w:styleId="Zeichenformat">
    <w:name w:val="Zeichenformat"/>
  </w:style>
  <w:style w:type="character" w:customStyle="1" w:styleId="WW8Num7z0">
    <w:name w:val="WW8Num7z0"/>
  </w:style>
  <w:style w:type="character" w:customStyle="1" w:styleId="WW8Num7z1">
    <w:name w:val="WW8Num7z1"/>
    <w:rPr>
      <w:rFonts w:cs="Arial"/>
    </w:rPr>
  </w:style>
  <w:style w:type="character" w:customStyle="1" w:styleId="WW8Num7z2">
    <w:name w:val="WW8Num7z2"/>
    <w:rPr>
      <w:rFonts w:eastAsia="Times New Roman" w:cs="Arial"/>
      <w:lang w:eastAsia="zh-CN"/>
    </w:rPr>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numbering" w:customStyle="1" w:styleId="Numbering1">
    <w:name w:val="Numbering 1"/>
    <w:basedOn w:val="Bezlisty"/>
    <w:pPr>
      <w:numPr>
        <w:numId w:val="2"/>
      </w:numPr>
    </w:pPr>
  </w:style>
  <w:style w:type="numbering" w:customStyle="1" w:styleId="Numbering21">
    <w:name w:val="Numbering 2_1"/>
    <w:basedOn w:val="Bezlisty"/>
    <w:pPr>
      <w:numPr>
        <w:numId w:val="3"/>
      </w:numPr>
    </w:pPr>
  </w:style>
  <w:style w:type="numbering" w:customStyle="1" w:styleId="Numbering3">
    <w:name w:val="Numbering 3"/>
    <w:basedOn w:val="Bezlisty"/>
    <w:pPr>
      <w:numPr>
        <w:numId w:val="4"/>
      </w:numPr>
    </w:pPr>
  </w:style>
  <w:style w:type="numbering" w:customStyle="1" w:styleId="WW8Num2">
    <w:name w:val="WW8Num2"/>
    <w:basedOn w:val="Bezlisty"/>
    <w:pPr>
      <w:numPr>
        <w:numId w:val="5"/>
      </w:numPr>
    </w:pPr>
  </w:style>
  <w:style w:type="numbering" w:customStyle="1" w:styleId="WW8Num6">
    <w:name w:val="WW8Num6"/>
    <w:basedOn w:val="Bezlisty"/>
    <w:pPr>
      <w:numPr>
        <w:numId w:val="6"/>
      </w:numPr>
    </w:pPr>
  </w:style>
  <w:style w:type="numbering" w:customStyle="1" w:styleId="RTFNum2">
    <w:name w:val="RTF_Num 2"/>
    <w:basedOn w:val="Bezlisty"/>
    <w:pPr>
      <w:numPr>
        <w:numId w:val="7"/>
      </w:numPr>
    </w:pPr>
  </w:style>
  <w:style w:type="numbering" w:customStyle="1" w:styleId="WW8Num3">
    <w:name w:val="WW8Num3"/>
    <w:basedOn w:val="Bezlisty"/>
    <w:pPr>
      <w:numPr>
        <w:numId w:val="8"/>
      </w:numPr>
    </w:pPr>
  </w:style>
  <w:style w:type="numbering" w:customStyle="1" w:styleId="RTFNum3">
    <w:name w:val="RTF_Num 3"/>
    <w:basedOn w:val="Bezlisty"/>
    <w:pPr>
      <w:numPr>
        <w:numId w:val="9"/>
      </w:numPr>
    </w:pPr>
  </w:style>
  <w:style w:type="numbering" w:customStyle="1" w:styleId="RTFNum4">
    <w:name w:val="RTF_Num 4"/>
    <w:basedOn w:val="Bezlisty"/>
    <w:pPr>
      <w:numPr>
        <w:numId w:val="10"/>
      </w:numPr>
    </w:pPr>
  </w:style>
  <w:style w:type="numbering" w:customStyle="1" w:styleId="WW8Num4">
    <w:name w:val="WW8Num4"/>
    <w:basedOn w:val="Bezlisty"/>
    <w:pPr>
      <w:numPr>
        <w:numId w:val="11"/>
      </w:numPr>
    </w:pPr>
  </w:style>
  <w:style w:type="numbering" w:customStyle="1" w:styleId="WW8Num23">
    <w:name w:val="WW8Num23"/>
    <w:basedOn w:val="Bezlisty"/>
    <w:pPr>
      <w:numPr>
        <w:numId w:val="12"/>
      </w:numPr>
    </w:pPr>
  </w:style>
  <w:style w:type="numbering" w:customStyle="1" w:styleId="WW8Num24">
    <w:name w:val="WW8Num24"/>
    <w:basedOn w:val="Bezlisty"/>
    <w:pPr>
      <w:numPr>
        <w:numId w:val="13"/>
      </w:numPr>
    </w:pPr>
  </w:style>
  <w:style w:type="numbering" w:customStyle="1" w:styleId="WW8Num21">
    <w:name w:val="WW8Num21"/>
    <w:basedOn w:val="Bezlisty"/>
    <w:pPr>
      <w:numPr>
        <w:numId w:val="14"/>
      </w:numPr>
    </w:pPr>
  </w:style>
  <w:style w:type="numbering" w:customStyle="1" w:styleId="WW8Num7">
    <w:name w:val="WW8Num7"/>
    <w:basedOn w:val="Bezlisty"/>
    <w:pPr>
      <w:numPr>
        <w:numId w:val="15"/>
      </w:numPr>
    </w:pPr>
  </w:style>
  <w:style w:type="table" w:styleId="Tabela-Siatka">
    <w:name w:val="Table Grid"/>
    <w:basedOn w:val="Standardowy"/>
    <w:uiPriority w:val="39"/>
    <w:rsid w:val="00410F82"/>
    <w:pPr>
      <w:widowControl/>
      <w:autoSpaceDN/>
      <w:textAlignment w:val="auto"/>
    </w:pPr>
    <w:rPr>
      <w:rFonts w:asciiTheme="minorHAnsi" w:eastAsiaTheme="minorHAnsi" w:hAnsiTheme="minorHAnsi" w:cstheme="minorBidi"/>
      <w:kern w:val="0"/>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
    <w:name w:val="Stopka Znak"/>
    <w:basedOn w:val="Domylnaczcionkaakapitu"/>
    <w:link w:val="Stopka"/>
    <w:uiPriority w:val="99"/>
    <w:rsid w:val="00410F82"/>
    <w:rPr>
      <w:rFonts w:ascii="Arial" w:eastAsia="Arial" w:hAnsi="Arial" w:cs="Arial"/>
      <w:sz w:val="18"/>
    </w:rPr>
  </w:style>
  <w:style w:type="character" w:styleId="Hipercze">
    <w:name w:val="Hyperlink"/>
    <w:basedOn w:val="Domylnaczcionkaakapitu"/>
    <w:uiPriority w:val="99"/>
    <w:unhideWhenUsed/>
    <w:rsid w:val="0048482E"/>
    <w:rPr>
      <w:color w:val="0563C1" w:themeColor="hyperlink"/>
      <w:u w:val="single"/>
    </w:rPr>
  </w:style>
  <w:style w:type="character" w:styleId="Nierozpoznanawzmianka">
    <w:name w:val="Unresolved Mention"/>
    <w:basedOn w:val="Domylnaczcionkaakapitu"/>
    <w:uiPriority w:val="99"/>
    <w:semiHidden/>
    <w:unhideWhenUsed/>
    <w:rsid w:val="0048482E"/>
    <w:rPr>
      <w:color w:val="605E5C"/>
      <w:shd w:val="clear" w:color="auto" w:fill="E1DFDD"/>
    </w:rPr>
  </w:style>
  <w:style w:type="character" w:styleId="Odwoaniedokomentarza">
    <w:name w:val="annotation reference"/>
    <w:basedOn w:val="Domylnaczcionkaakapitu"/>
    <w:uiPriority w:val="99"/>
    <w:semiHidden/>
    <w:unhideWhenUsed/>
    <w:rsid w:val="007F46C7"/>
    <w:rPr>
      <w:sz w:val="16"/>
      <w:szCs w:val="16"/>
    </w:rPr>
  </w:style>
  <w:style w:type="paragraph" w:styleId="Tekstkomentarza">
    <w:name w:val="annotation text"/>
    <w:basedOn w:val="Normalny"/>
    <w:link w:val="TekstkomentarzaZnak"/>
    <w:uiPriority w:val="99"/>
    <w:unhideWhenUsed/>
    <w:rsid w:val="007F46C7"/>
    <w:rPr>
      <w:sz w:val="20"/>
      <w:szCs w:val="20"/>
    </w:rPr>
  </w:style>
  <w:style w:type="character" w:customStyle="1" w:styleId="TekstkomentarzaZnak">
    <w:name w:val="Tekst komentarza Znak"/>
    <w:basedOn w:val="Domylnaczcionkaakapitu"/>
    <w:link w:val="Tekstkomentarza"/>
    <w:uiPriority w:val="99"/>
    <w:rsid w:val="007F46C7"/>
    <w:rPr>
      <w:sz w:val="20"/>
      <w:szCs w:val="20"/>
    </w:rPr>
  </w:style>
  <w:style w:type="paragraph" w:styleId="Tematkomentarza">
    <w:name w:val="annotation subject"/>
    <w:basedOn w:val="Tekstkomentarza"/>
    <w:next w:val="Tekstkomentarza"/>
    <w:link w:val="TematkomentarzaZnak"/>
    <w:uiPriority w:val="99"/>
    <w:semiHidden/>
    <w:unhideWhenUsed/>
    <w:rsid w:val="007F46C7"/>
    <w:rPr>
      <w:b/>
      <w:bCs/>
    </w:rPr>
  </w:style>
  <w:style w:type="character" w:customStyle="1" w:styleId="TematkomentarzaZnak">
    <w:name w:val="Temat komentarza Znak"/>
    <w:basedOn w:val="TekstkomentarzaZnak"/>
    <w:link w:val="Tematkomentarza"/>
    <w:uiPriority w:val="99"/>
    <w:semiHidden/>
    <w:rsid w:val="007F46C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53426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orpoznan@dominikanie.pl" TargetMode="External"/><Relationship Id="rId5" Type="http://schemas.openxmlformats.org/officeDocument/2006/relationships/webSettings" Target="webSettings.xml"/><Relationship Id="rId10" Type="http://schemas.openxmlformats.org/officeDocument/2006/relationships/hyperlink" Target="mailto:przeorpoznan@dominikanie.pl" TargetMode="External"/><Relationship Id="rId4" Type="http://schemas.openxmlformats.org/officeDocument/2006/relationships/settings" Target="settings.xml"/><Relationship Id="rId9" Type="http://schemas.openxmlformats.org/officeDocument/2006/relationships/hyperlink" Target="mailto:przeorpoznan@dominikan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56130B-3F95-42B8-B8E6-6C45DE942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16</Pages>
  <Words>5523</Words>
  <Characters>33139</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Sz</dc:creator>
  <cp:lastModifiedBy>Andrzej Grzeszuk</cp:lastModifiedBy>
  <cp:revision>9</cp:revision>
  <cp:lastPrinted>2022-06-02T12:52:00Z</cp:lastPrinted>
  <dcterms:created xsi:type="dcterms:W3CDTF">2022-06-02T12:57:00Z</dcterms:created>
  <dcterms:modified xsi:type="dcterms:W3CDTF">2022-06-03T13:03:00Z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cja 1">
    <vt:lpwstr/>
  </property>
  <property fmtid="{D5CDD505-2E9C-101B-9397-08002B2CF9AE}" pid="3" name="Informacja 2">
    <vt:lpwstr/>
  </property>
  <property fmtid="{D5CDD505-2E9C-101B-9397-08002B2CF9AE}" pid="4" name="Informacja 3">
    <vt:lpwstr/>
  </property>
  <property fmtid="{D5CDD505-2E9C-101B-9397-08002B2CF9AE}" pid="5" name="Informacja 4">
    <vt:lpwstr/>
  </property>
</Properties>
</file>